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5D8" w:rsidRDefault="00202A52" w:rsidP="00202A52">
      <w:pPr>
        <w:spacing w:after="0"/>
        <w:ind w:firstLine="0"/>
        <w:rPr>
          <w:rFonts w:ascii="Arial" w:hAnsi="Arial"/>
          <w:b/>
          <w:color w:val="000000" w:themeColor="text1"/>
          <w:sz w:val="24"/>
          <w:szCs w:val="24"/>
        </w:rPr>
      </w:pPr>
      <w:r w:rsidRPr="00202A52">
        <w:rPr>
          <w:rFonts w:ascii="Arial" w:hAnsi="Arial"/>
          <w:b/>
          <w:color w:val="000000" w:themeColor="text1"/>
          <w:sz w:val="24"/>
          <w:szCs w:val="24"/>
        </w:rPr>
        <w:t>Projekt nowego Studium uwarunkowań i kierunków zagospodarowania przestrz</w:t>
      </w:r>
      <w:r w:rsidR="00185EAA">
        <w:rPr>
          <w:rFonts w:ascii="Arial" w:hAnsi="Arial"/>
          <w:b/>
          <w:color w:val="000000" w:themeColor="text1"/>
          <w:sz w:val="24"/>
          <w:szCs w:val="24"/>
        </w:rPr>
        <w:t xml:space="preserve">ennego miasta Gdańsk </w:t>
      </w:r>
    </w:p>
    <w:p w:rsidR="00202A52" w:rsidRDefault="00202A52" w:rsidP="00202A52">
      <w:pPr>
        <w:spacing w:after="0"/>
        <w:ind w:firstLine="0"/>
        <w:rPr>
          <w:rFonts w:ascii="Arial" w:hAnsi="Arial"/>
          <w:b/>
          <w:color w:val="000000" w:themeColor="text1"/>
          <w:sz w:val="24"/>
          <w:szCs w:val="24"/>
        </w:rPr>
      </w:pPr>
    </w:p>
    <w:p w:rsidR="00554928" w:rsidRDefault="00266864" w:rsidP="00202A52">
      <w:pPr>
        <w:spacing w:after="0"/>
        <w:ind w:firstLine="0"/>
        <w:rPr>
          <w:rFonts w:ascii="Arial" w:hAnsi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Co to jest Studium?</w:t>
      </w:r>
    </w:p>
    <w:p w:rsidR="00266864" w:rsidRDefault="00266864" w:rsidP="00202A52">
      <w:pPr>
        <w:spacing w:after="0"/>
        <w:ind w:firstLine="0"/>
        <w:rPr>
          <w:rFonts w:ascii="Arial" w:hAnsi="Arial"/>
          <w:b/>
          <w:color w:val="000000" w:themeColor="text1"/>
          <w:sz w:val="24"/>
          <w:szCs w:val="24"/>
        </w:rPr>
      </w:pPr>
    </w:p>
    <w:p w:rsidR="00266864" w:rsidRPr="00537ACA" w:rsidRDefault="00266864" w:rsidP="00266864">
      <w:pPr>
        <w:spacing w:after="0"/>
        <w:ind w:firstLine="708"/>
        <w:rPr>
          <w:rFonts w:ascii="Arial" w:hAnsi="Arial"/>
          <w:sz w:val="24"/>
          <w:szCs w:val="24"/>
        </w:rPr>
      </w:pPr>
      <w:r w:rsidRPr="00537ACA">
        <w:rPr>
          <w:rFonts w:ascii="Arial" w:hAnsi="Arial"/>
          <w:sz w:val="24"/>
          <w:szCs w:val="24"/>
        </w:rPr>
        <w:t>Studium uwarunkowań i kierunków zagospodarowania przestrzennego miasta określa kierunki polityki przestrzennej miasta uwzględniając istniejące uwarunkowania</w:t>
      </w:r>
      <w:r w:rsidR="00537ACA" w:rsidRPr="00537ACA">
        <w:rPr>
          <w:rFonts w:ascii="Arial" w:hAnsi="Arial"/>
          <w:sz w:val="24"/>
          <w:szCs w:val="24"/>
        </w:rPr>
        <w:t>.</w:t>
      </w:r>
      <w:r w:rsidRPr="00537ACA">
        <w:rPr>
          <w:rFonts w:ascii="Arial" w:hAnsi="Arial"/>
          <w:sz w:val="24"/>
          <w:szCs w:val="24"/>
        </w:rPr>
        <w:t xml:space="preserve"> Uchwalane jest </w:t>
      </w:r>
      <w:r w:rsidR="005F2553" w:rsidRPr="00537ACA">
        <w:rPr>
          <w:rFonts w:ascii="Arial" w:hAnsi="Arial"/>
          <w:sz w:val="24"/>
          <w:szCs w:val="24"/>
        </w:rPr>
        <w:t>przez Radę Miasta Gdańska i jego zapisy są</w:t>
      </w:r>
      <w:r w:rsidRPr="00537ACA">
        <w:rPr>
          <w:rFonts w:ascii="Arial" w:hAnsi="Arial"/>
          <w:sz w:val="24"/>
          <w:szCs w:val="24"/>
        </w:rPr>
        <w:t xml:space="preserve"> wiążące dla organów miasta przy sp</w:t>
      </w:r>
      <w:r w:rsidR="005F2553" w:rsidRPr="00537ACA">
        <w:rPr>
          <w:rFonts w:ascii="Arial" w:hAnsi="Arial"/>
          <w:sz w:val="24"/>
          <w:szCs w:val="24"/>
        </w:rPr>
        <w:t xml:space="preserve">orządzaniu planów miejscowych. </w:t>
      </w:r>
      <w:r w:rsidRPr="00537ACA">
        <w:rPr>
          <w:rFonts w:ascii="Arial" w:hAnsi="Arial"/>
          <w:sz w:val="24"/>
          <w:szCs w:val="24"/>
        </w:rPr>
        <w:t>Jest to dokument strategiczny</w:t>
      </w:r>
      <w:r w:rsidR="005F2553" w:rsidRPr="00537ACA">
        <w:rPr>
          <w:rFonts w:ascii="Arial" w:hAnsi="Arial"/>
          <w:sz w:val="24"/>
          <w:szCs w:val="24"/>
        </w:rPr>
        <w:t>,</w:t>
      </w:r>
      <w:r w:rsidRPr="00537ACA">
        <w:rPr>
          <w:rFonts w:ascii="Arial" w:hAnsi="Arial"/>
          <w:sz w:val="24"/>
          <w:szCs w:val="24"/>
        </w:rPr>
        <w:t xml:space="preserve"> nie gwarantujący realizacji</w:t>
      </w:r>
      <w:r w:rsidR="005F2553" w:rsidRPr="00537ACA">
        <w:rPr>
          <w:rFonts w:ascii="Arial" w:hAnsi="Arial"/>
          <w:sz w:val="24"/>
          <w:szCs w:val="24"/>
        </w:rPr>
        <w:t xml:space="preserve"> jakichkolwiek</w:t>
      </w:r>
      <w:r w:rsidRPr="00537ACA">
        <w:rPr>
          <w:rFonts w:ascii="Arial" w:hAnsi="Arial"/>
          <w:sz w:val="24"/>
          <w:szCs w:val="24"/>
        </w:rPr>
        <w:t xml:space="preserve"> inwestycji. </w:t>
      </w:r>
      <w:r w:rsidR="005F2553" w:rsidRPr="00537ACA">
        <w:rPr>
          <w:rFonts w:ascii="Arial" w:hAnsi="Arial"/>
          <w:sz w:val="24"/>
          <w:szCs w:val="24"/>
        </w:rPr>
        <w:t>P</w:t>
      </w:r>
      <w:r w:rsidRPr="00537ACA">
        <w:rPr>
          <w:rFonts w:ascii="Arial" w:hAnsi="Arial"/>
          <w:sz w:val="24"/>
          <w:szCs w:val="24"/>
        </w:rPr>
        <w:t xml:space="preserve">race projektowe nad </w:t>
      </w:r>
      <w:r w:rsidR="002D4591" w:rsidRPr="00537ACA">
        <w:rPr>
          <w:rFonts w:ascii="Arial" w:hAnsi="Arial"/>
          <w:sz w:val="24"/>
          <w:szCs w:val="24"/>
        </w:rPr>
        <w:t>s</w:t>
      </w:r>
      <w:r w:rsidRPr="00537ACA">
        <w:rPr>
          <w:rFonts w:ascii="Arial" w:hAnsi="Arial"/>
          <w:sz w:val="24"/>
          <w:szCs w:val="24"/>
        </w:rPr>
        <w:t>tudium prowadzi Biuro Rozwoju Gdańska w imieniu Prezydenta Miasta Gdańska.</w:t>
      </w:r>
    </w:p>
    <w:p w:rsidR="00554928" w:rsidRPr="00537ACA" w:rsidRDefault="00554928" w:rsidP="00202A52">
      <w:pPr>
        <w:spacing w:after="0"/>
        <w:ind w:firstLine="0"/>
        <w:rPr>
          <w:rFonts w:ascii="Arial" w:hAnsi="Arial"/>
          <w:sz w:val="24"/>
          <w:szCs w:val="24"/>
        </w:rPr>
      </w:pPr>
    </w:p>
    <w:p w:rsidR="00554928" w:rsidRPr="00537ACA" w:rsidRDefault="005F2553" w:rsidP="00266864">
      <w:pPr>
        <w:spacing w:after="0"/>
        <w:rPr>
          <w:rFonts w:ascii="Arial" w:hAnsi="Arial"/>
          <w:sz w:val="24"/>
          <w:szCs w:val="24"/>
        </w:rPr>
      </w:pPr>
      <w:r w:rsidRPr="00537ACA">
        <w:rPr>
          <w:rFonts w:ascii="Arial" w:hAnsi="Arial"/>
          <w:sz w:val="24"/>
          <w:szCs w:val="24"/>
        </w:rPr>
        <w:t xml:space="preserve">Aktualnie </w:t>
      </w:r>
      <w:r w:rsidR="00C92013" w:rsidRPr="00537ACA">
        <w:rPr>
          <w:rFonts w:ascii="Arial" w:hAnsi="Arial"/>
          <w:sz w:val="24"/>
          <w:szCs w:val="24"/>
        </w:rPr>
        <w:t>Biuro Rozwoju Gdańska p</w:t>
      </w:r>
      <w:r w:rsidR="00266864" w:rsidRPr="00537ACA">
        <w:rPr>
          <w:rFonts w:ascii="Arial" w:hAnsi="Arial"/>
          <w:sz w:val="24"/>
          <w:szCs w:val="24"/>
        </w:rPr>
        <w:t xml:space="preserve">o ponad dwóch latach prac </w:t>
      </w:r>
      <w:r w:rsidR="00554928" w:rsidRPr="00537ACA">
        <w:rPr>
          <w:rFonts w:ascii="Arial" w:hAnsi="Arial"/>
          <w:sz w:val="24"/>
          <w:szCs w:val="24"/>
        </w:rPr>
        <w:t>projektow</w:t>
      </w:r>
      <w:r w:rsidR="00266864" w:rsidRPr="00537ACA">
        <w:rPr>
          <w:rFonts w:ascii="Arial" w:hAnsi="Arial"/>
          <w:sz w:val="24"/>
          <w:szCs w:val="24"/>
        </w:rPr>
        <w:t>ych</w:t>
      </w:r>
      <w:r w:rsidR="00554928" w:rsidRPr="00537ACA">
        <w:rPr>
          <w:rFonts w:ascii="Arial" w:hAnsi="Arial"/>
          <w:sz w:val="24"/>
          <w:szCs w:val="24"/>
        </w:rPr>
        <w:t xml:space="preserve"> oraz</w:t>
      </w:r>
      <w:r w:rsidRPr="00537ACA">
        <w:rPr>
          <w:rFonts w:ascii="Arial" w:hAnsi="Arial"/>
          <w:sz w:val="24"/>
          <w:szCs w:val="24"/>
        </w:rPr>
        <w:t xml:space="preserve"> po</w:t>
      </w:r>
      <w:r w:rsidR="00554928" w:rsidRPr="00537ACA">
        <w:rPr>
          <w:rFonts w:ascii="Arial" w:hAnsi="Arial"/>
          <w:sz w:val="24"/>
          <w:szCs w:val="24"/>
        </w:rPr>
        <w:t xml:space="preserve"> zakończ</w:t>
      </w:r>
      <w:r w:rsidR="00266864" w:rsidRPr="00537ACA">
        <w:rPr>
          <w:rFonts w:ascii="Arial" w:hAnsi="Arial"/>
          <w:sz w:val="24"/>
          <w:szCs w:val="24"/>
        </w:rPr>
        <w:t>eniu</w:t>
      </w:r>
      <w:r w:rsidR="00554928" w:rsidRPr="00537ACA">
        <w:rPr>
          <w:rFonts w:ascii="Arial" w:hAnsi="Arial"/>
          <w:sz w:val="24"/>
          <w:szCs w:val="24"/>
        </w:rPr>
        <w:t xml:space="preserve"> procedur</w:t>
      </w:r>
      <w:r w:rsidR="00266864" w:rsidRPr="00537ACA">
        <w:rPr>
          <w:rFonts w:ascii="Arial" w:hAnsi="Arial"/>
          <w:sz w:val="24"/>
          <w:szCs w:val="24"/>
        </w:rPr>
        <w:t>y</w:t>
      </w:r>
      <w:r w:rsidR="00554928" w:rsidRPr="00537ACA">
        <w:rPr>
          <w:rFonts w:ascii="Arial" w:hAnsi="Arial"/>
          <w:sz w:val="24"/>
          <w:szCs w:val="24"/>
        </w:rPr>
        <w:t xml:space="preserve"> formalno-prawn</w:t>
      </w:r>
      <w:r w:rsidR="00266864" w:rsidRPr="00537ACA">
        <w:rPr>
          <w:rFonts w:ascii="Arial" w:hAnsi="Arial"/>
          <w:sz w:val="24"/>
          <w:szCs w:val="24"/>
        </w:rPr>
        <w:t xml:space="preserve">ej </w:t>
      </w:r>
      <w:r w:rsidR="009040FC" w:rsidRPr="00537ACA">
        <w:rPr>
          <w:rFonts w:ascii="Arial" w:hAnsi="Arial"/>
          <w:sz w:val="24"/>
          <w:szCs w:val="24"/>
        </w:rPr>
        <w:t xml:space="preserve">projektu </w:t>
      </w:r>
      <w:r w:rsidR="00266864" w:rsidRPr="00537ACA">
        <w:rPr>
          <w:rFonts w:ascii="Arial" w:hAnsi="Arial"/>
          <w:sz w:val="24"/>
          <w:szCs w:val="24"/>
        </w:rPr>
        <w:t>Studium</w:t>
      </w:r>
      <w:r w:rsidRPr="00537ACA">
        <w:rPr>
          <w:rFonts w:ascii="Arial" w:hAnsi="Arial"/>
          <w:sz w:val="24"/>
          <w:szCs w:val="24"/>
        </w:rPr>
        <w:t>, przystąpiło do etapu poddania przygotowanego dokumentu</w:t>
      </w:r>
      <w:r w:rsidR="00266864" w:rsidRPr="00537ACA">
        <w:rPr>
          <w:rFonts w:ascii="Arial" w:hAnsi="Arial"/>
          <w:sz w:val="24"/>
          <w:szCs w:val="24"/>
        </w:rPr>
        <w:t xml:space="preserve"> ustawowy</w:t>
      </w:r>
      <w:r w:rsidR="00BB666E" w:rsidRPr="00537ACA">
        <w:rPr>
          <w:rFonts w:ascii="Arial" w:hAnsi="Arial"/>
          <w:sz w:val="24"/>
          <w:szCs w:val="24"/>
        </w:rPr>
        <w:t>m</w:t>
      </w:r>
      <w:r w:rsidR="00266864" w:rsidRPr="00537ACA">
        <w:rPr>
          <w:rFonts w:ascii="Arial" w:hAnsi="Arial"/>
          <w:sz w:val="24"/>
          <w:szCs w:val="24"/>
        </w:rPr>
        <w:t xml:space="preserve"> konsultacj</w:t>
      </w:r>
      <w:r w:rsidR="00BB666E" w:rsidRPr="00537ACA">
        <w:rPr>
          <w:rFonts w:ascii="Arial" w:hAnsi="Arial"/>
          <w:sz w:val="24"/>
          <w:szCs w:val="24"/>
        </w:rPr>
        <w:t>om</w:t>
      </w:r>
      <w:r w:rsidRPr="00537ACA">
        <w:rPr>
          <w:rFonts w:ascii="Arial" w:hAnsi="Arial"/>
          <w:sz w:val="24"/>
          <w:szCs w:val="24"/>
        </w:rPr>
        <w:t xml:space="preserve"> polegającym na </w:t>
      </w:r>
      <w:r w:rsidR="00BB666E" w:rsidRPr="00537ACA">
        <w:rPr>
          <w:rFonts w:ascii="Arial" w:hAnsi="Arial"/>
          <w:sz w:val="24"/>
          <w:szCs w:val="24"/>
        </w:rPr>
        <w:t>wyłożeniu</w:t>
      </w:r>
      <w:r w:rsidR="00266864" w:rsidRPr="00537ACA">
        <w:rPr>
          <w:rFonts w:ascii="Arial" w:hAnsi="Arial"/>
          <w:sz w:val="24"/>
          <w:szCs w:val="24"/>
        </w:rPr>
        <w:t xml:space="preserve"> </w:t>
      </w:r>
      <w:r w:rsidRPr="00537ACA">
        <w:rPr>
          <w:rFonts w:ascii="Arial" w:hAnsi="Arial"/>
          <w:sz w:val="24"/>
          <w:szCs w:val="24"/>
        </w:rPr>
        <w:t xml:space="preserve">go </w:t>
      </w:r>
      <w:r w:rsidR="00266864" w:rsidRPr="00537ACA">
        <w:rPr>
          <w:rFonts w:ascii="Arial" w:hAnsi="Arial"/>
          <w:sz w:val="24"/>
          <w:szCs w:val="24"/>
        </w:rPr>
        <w:t xml:space="preserve">do publicznego wglądu </w:t>
      </w:r>
      <w:r w:rsidR="00400042" w:rsidRPr="00537ACA">
        <w:rPr>
          <w:rFonts w:ascii="Arial" w:hAnsi="Arial"/>
          <w:sz w:val="24"/>
          <w:szCs w:val="24"/>
        </w:rPr>
        <w:t xml:space="preserve">oraz </w:t>
      </w:r>
      <w:r w:rsidRPr="00537ACA">
        <w:rPr>
          <w:rFonts w:ascii="Arial" w:hAnsi="Arial"/>
          <w:sz w:val="24"/>
          <w:szCs w:val="24"/>
        </w:rPr>
        <w:t>przeprowadzeniu</w:t>
      </w:r>
      <w:r w:rsidR="00BB666E" w:rsidRPr="00537ACA">
        <w:rPr>
          <w:rFonts w:ascii="Arial" w:hAnsi="Arial"/>
          <w:sz w:val="24"/>
          <w:szCs w:val="24"/>
        </w:rPr>
        <w:t xml:space="preserve"> </w:t>
      </w:r>
      <w:r w:rsidR="00266864" w:rsidRPr="00537ACA">
        <w:rPr>
          <w:rFonts w:ascii="Arial" w:hAnsi="Arial"/>
          <w:sz w:val="24"/>
          <w:szCs w:val="24"/>
        </w:rPr>
        <w:t>dyskusj</w:t>
      </w:r>
      <w:r w:rsidRPr="00537ACA">
        <w:rPr>
          <w:rFonts w:ascii="Arial" w:hAnsi="Arial"/>
          <w:sz w:val="24"/>
          <w:szCs w:val="24"/>
        </w:rPr>
        <w:t>i</w:t>
      </w:r>
      <w:r w:rsidR="00266864" w:rsidRPr="00537ACA">
        <w:rPr>
          <w:rFonts w:ascii="Arial" w:hAnsi="Arial"/>
          <w:sz w:val="24"/>
          <w:szCs w:val="24"/>
        </w:rPr>
        <w:t xml:space="preserve"> publiczn</w:t>
      </w:r>
      <w:r w:rsidRPr="00537ACA">
        <w:rPr>
          <w:rFonts w:ascii="Arial" w:hAnsi="Arial"/>
          <w:sz w:val="24"/>
          <w:szCs w:val="24"/>
        </w:rPr>
        <w:t>ej</w:t>
      </w:r>
      <w:r w:rsidR="00400042" w:rsidRPr="00537ACA">
        <w:rPr>
          <w:rFonts w:ascii="Arial" w:hAnsi="Arial"/>
          <w:sz w:val="24"/>
          <w:szCs w:val="24"/>
        </w:rPr>
        <w:t xml:space="preserve"> nad kierunkami rozwoju gminy na najbliższe 10,20</w:t>
      </w:r>
      <w:r w:rsidR="002D4591" w:rsidRPr="00537ACA">
        <w:rPr>
          <w:rFonts w:ascii="Arial" w:hAnsi="Arial"/>
          <w:sz w:val="24"/>
          <w:szCs w:val="24"/>
        </w:rPr>
        <w:t>,</w:t>
      </w:r>
      <w:r w:rsidR="00400042" w:rsidRPr="00537ACA">
        <w:rPr>
          <w:rFonts w:ascii="Arial" w:hAnsi="Arial"/>
          <w:sz w:val="24"/>
          <w:szCs w:val="24"/>
        </w:rPr>
        <w:t>30 lat</w:t>
      </w:r>
      <w:r w:rsidR="00266864" w:rsidRPr="00537ACA">
        <w:rPr>
          <w:rFonts w:ascii="Arial" w:hAnsi="Arial"/>
          <w:sz w:val="24"/>
          <w:szCs w:val="24"/>
        </w:rPr>
        <w:t>.</w:t>
      </w:r>
    </w:p>
    <w:p w:rsidR="00554928" w:rsidRPr="00202A52" w:rsidRDefault="00554928" w:rsidP="00202A52">
      <w:pPr>
        <w:spacing w:after="0"/>
        <w:ind w:firstLine="0"/>
        <w:rPr>
          <w:rFonts w:ascii="Arial" w:hAnsi="Arial"/>
          <w:b/>
          <w:color w:val="000000" w:themeColor="text1"/>
          <w:sz w:val="24"/>
          <w:szCs w:val="24"/>
        </w:rPr>
      </w:pPr>
    </w:p>
    <w:p w:rsidR="006375B3" w:rsidRDefault="006375B3" w:rsidP="0010542C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6375B3" w:rsidRPr="006375B3" w:rsidRDefault="009F45B2" w:rsidP="0010542C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Dlaczego zmieniamy s</w:t>
      </w:r>
      <w:r w:rsidR="006375B3" w:rsidRPr="006375B3">
        <w:rPr>
          <w:rFonts w:ascii="Arial" w:hAnsi="Arial"/>
          <w:b/>
          <w:color w:val="000000" w:themeColor="text1"/>
          <w:sz w:val="24"/>
          <w:szCs w:val="24"/>
        </w:rPr>
        <w:t>tudium?</w:t>
      </w:r>
    </w:p>
    <w:p w:rsidR="006375B3" w:rsidRDefault="006375B3" w:rsidP="0010542C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7F4D47" w:rsidRDefault="004A2358" w:rsidP="007F4D47">
      <w:pPr>
        <w:spacing w:after="0"/>
        <w:rPr>
          <w:rFonts w:ascii="Arial" w:hAnsi="Arial"/>
          <w:sz w:val="24"/>
          <w:szCs w:val="24"/>
        </w:rPr>
      </w:pPr>
      <w:r w:rsidRPr="00537ACA">
        <w:rPr>
          <w:rFonts w:ascii="Arial" w:hAnsi="Arial"/>
          <w:sz w:val="24"/>
          <w:szCs w:val="24"/>
        </w:rPr>
        <w:t>Kilka słów</w:t>
      </w:r>
      <w:r w:rsidR="006375B3" w:rsidRPr="00537ACA">
        <w:rPr>
          <w:rFonts w:ascii="Arial" w:hAnsi="Arial"/>
          <w:sz w:val="24"/>
          <w:szCs w:val="24"/>
        </w:rPr>
        <w:t xml:space="preserve"> o tym</w:t>
      </w:r>
      <w:r w:rsidR="0003340A" w:rsidRPr="00537ACA">
        <w:rPr>
          <w:rFonts w:ascii="Arial" w:hAnsi="Arial"/>
          <w:sz w:val="24"/>
          <w:szCs w:val="24"/>
        </w:rPr>
        <w:t>,</w:t>
      </w:r>
      <w:r w:rsidRPr="00537ACA">
        <w:rPr>
          <w:rFonts w:ascii="Arial" w:hAnsi="Arial"/>
          <w:sz w:val="24"/>
          <w:szCs w:val="24"/>
        </w:rPr>
        <w:t xml:space="preserve"> dlaczego </w:t>
      </w:r>
      <w:r w:rsidR="00CD393F" w:rsidRPr="00537ACA">
        <w:rPr>
          <w:rFonts w:ascii="Arial" w:hAnsi="Arial"/>
          <w:sz w:val="24"/>
          <w:szCs w:val="24"/>
        </w:rPr>
        <w:t xml:space="preserve">w czerwcu 2015 r. </w:t>
      </w:r>
      <w:r w:rsidRPr="00537ACA">
        <w:rPr>
          <w:rFonts w:ascii="Arial" w:hAnsi="Arial"/>
          <w:sz w:val="24"/>
          <w:szCs w:val="24"/>
        </w:rPr>
        <w:t xml:space="preserve">Rada Miasta Gdańska przystąpiła do sporządzania nowego studium, skoro poprzednie zostało uchwalone 10 lat temu. </w:t>
      </w:r>
    </w:p>
    <w:p w:rsidR="007F4D47" w:rsidRDefault="00306D24" w:rsidP="007F4D47">
      <w:pPr>
        <w:spacing w:after="0"/>
        <w:ind w:firstLine="0"/>
        <w:jc w:val="center"/>
        <w:rPr>
          <w:rFonts w:ascii="Arial" w:hAnsi="Arial"/>
          <w:sz w:val="24"/>
          <w:szCs w:val="24"/>
        </w:rPr>
      </w:pPr>
      <w:r w:rsidRPr="00306D24">
        <w:rPr>
          <w:rFonts w:ascii="Arial" w:hAnsi="Arial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5888055</wp:posOffset>
                </wp:positionH>
                <wp:positionV relativeFrom="paragraph">
                  <wp:posOffset>18415</wp:posOffset>
                </wp:positionV>
                <wp:extent cx="1215390" cy="1404620"/>
                <wp:effectExtent l="0" t="0" r="381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D24" w:rsidRPr="00306D24" w:rsidRDefault="00306D24" w:rsidP="00306D24">
                            <w:pPr>
                              <w:ind w:firstLine="0"/>
                              <w:jc w:val="left"/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306D24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2017</w:t>
                            </w:r>
                          </w:p>
                          <w:p w:rsidR="00306D24" w:rsidRDefault="00306D2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63.65pt;margin-top:1.45pt;width:95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cyJQIAACMEAAAOAAAAZHJzL2Uyb0RvYy54bWysU9tu2zAMfR+wfxD0vviypG2MOEWXLsOA&#10;bivQ7QNkWY6FSqImKbG7ry8lp2nQvQ3zg0CZ5BF5eLi6HrUiB+G8BFPTYpZTIgyHVppdTX/93H64&#10;osQHZlqmwIiaPglPr9fv360GW4kSelCtcARBjK8GW9M+BFtlmee90MzPwAqDzg6cZgGvbpe1jg2I&#10;rlVW5vlFNoBrrQMuvMe/t5OTrhN+1wkefnSdF4GommJtIZ0unU08s/WKVTvHbC/5sQz2D1VoJg0+&#10;eoK6ZYGRvZN/QWnJHXjowoyDzqDrJBepB+ymyN9089AzK1IvSI63J5r8/4Pl3w/3jsi2pmVxSYlh&#10;God0D0qQIB59gEGQMpI0WF9h7IPF6DB+ghGHnRr29g74oycGNj0zO3HjHAy9YC0WWcTM7Cx1wvER&#10;pBm+QYtvsX2ABDR2TkcGkROC6Disp9OAxBgIj0+WxeLjEl0cfcU8n1+UaYQZq17SrfPhiwBNolFT&#10;hwpI8Oxw50Msh1UvIfE1D0q2W6lUurhds1GOHBiqZZu+1MGbMGXIUNPlolwkZAMxPwlJy4BqVlLX&#10;9CqP36SvSMdn06aQwKSabKxEmSM/kZKJnDA2IwZG0hpon5ApB5NqccvQ6MH9oWRAxdbU/94zJyhR&#10;Xw2yvSzm8yjxdJkvLpEa4s49zbmHGY5QNQ2UTOYmpLVIPNgbnMpWJr5eKznWikpMNB63Jkr9/J6i&#10;Xnd7/QwAAP//AwBQSwMEFAAGAAgAAAAhAGXWny7fAAAACgEAAA8AAABkcnMvZG93bnJldi54bWxM&#10;j81OwzAQhO9IvIO1SNyok/DTNsSpKiouHJAoSHB0400cYa8t203D2+Oe4Dg7o5lvm81sDZswxNGR&#10;gHJRAEPqnBppEPDx/nyzAhaTJCWNIxTwgxE27eVFI2vlTvSG0z4NLJdQrKUAnZKvOY+dRivjwnmk&#10;7PUuWJmyDANXQZ5yuTW8KooHbuVIeUFLj08au+/90Qr4tHpUu/D61Ssz7V767b2fgxfi+mrePgJL&#10;OKe/MJzxMzq0mengjqQiMwLW1fI2RwVUa2BnvyxXS2CHfKjuSuBtw/+/0P4CAAD//wMAUEsBAi0A&#10;FAAGAAgAAAAhALaDOJL+AAAA4QEAABMAAAAAAAAAAAAAAAAAAAAAAFtDb250ZW50X1R5cGVzXS54&#10;bWxQSwECLQAUAAYACAAAACEAOP0h/9YAAACUAQAACwAAAAAAAAAAAAAAAAAvAQAAX3JlbHMvLnJl&#10;bHNQSwECLQAUAAYACAAAACEAwabnMiUCAAAjBAAADgAAAAAAAAAAAAAAAAAuAgAAZHJzL2Uyb0Rv&#10;Yy54bWxQSwECLQAUAAYACAAAACEAZdafLt8AAAAKAQAADwAAAAAAAAAAAAAAAAB/BAAAZHJzL2Rv&#10;d25yZXYueG1sUEsFBgAAAAAEAAQA8wAAAIsFAAAAAA==&#10;" stroked="f">
                <v:textbox style="mso-fit-shape-to-text:t">
                  <w:txbxContent>
                    <w:p w:rsidR="00306D24" w:rsidRPr="00306D24" w:rsidRDefault="00306D24" w:rsidP="00306D24">
                      <w:pPr>
                        <w:ind w:firstLine="0"/>
                        <w:jc w:val="left"/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306D24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>2017</w:t>
                      </w:r>
                    </w:p>
                    <w:p w:rsidR="00306D24" w:rsidRDefault="00306D24"/>
                  </w:txbxContent>
                </v:textbox>
                <w10:wrap anchorx="page"/>
              </v:shape>
            </w:pict>
          </mc:Fallback>
        </mc:AlternateContent>
      </w:r>
      <w:r w:rsidRPr="00306D24">
        <w:rPr>
          <w:rFonts w:ascii="Arial" w:hAnsi="Arial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7CC213" wp14:editId="0B2E3E34">
                <wp:simplePos x="0" y="0"/>
                <wp:positionH relativeFrom="page">
                  <wp:posOffset>467716</wp:posOffset>
                </wp:positionH>
                <wp:positionV relativeFrom="paragraph">
                  <wp:posOffset>4891</wp:posOffset>
                </wp:positionV>
                <wp:extent cx="1215390" cy="1404620"/>
                <wp:effectExtent l="0" t="0" r="381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D24" w:rsidRPr="00306D24" w:rsidRDefault="00306D24" w:rsidP="00306D24">
                            <w:pPr>
                              <w:ind w:firstLine="0"/>
                              <w:jc w:val="right"/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306D24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0</w:t>
                            </w:r>
                            <w:r w:rsidRPr="00306D24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306D24" w:rsidRDefault="00306D24" w:rsidP="00306D2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7CC213" id="_x0000_s1027" type="#_x0000_t202" style="position:absolute;left:0;text-align:left;margin-left:36.85pt;margin-top:.4pt;width:95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TQJgIAACgEAAAOAAAAZHJzL2Uyb0RvYy54bWysU8Fu2zAMvQ/YPwi6L3Y8p2uMOEWXLsOA&#10;bivQ7QNkWY6FSqImKbGzrx8lp2nQ3Yb5IFAm+UQ+Pq5uRq3IQTgvwdR0PsspEYZDK82upj9/bN9d&#10;U+IDMy1TYERNj8LTm/XbN6vBVqKAHlQrHEEQ46vB1rQPwVZZ5nkvNPMzsMKgswOnWcCr22WtYwOi&#10;a5UVeX6VDeBa64AL7/Hv3eSk64TfdYKH713nRSCqplhbSKdLZxPPbL1i1c4x20t+KoP9QxWaSYOP&#10;nqHuWGBk7+RfUFpyBx66MOOgM+g6yUXqAbuZ56+6eeyZFakXJMfbM03+/8Hyb4cHR2Rb05ISwzSO&#10;6AGUIEE8+QCDIEWkaLC+wshHi7Fh/Agjjjq16+098CdPDGx6Znbi1jkYesFaLHEeM7OL1AnHR5Bm&#10;+AotvsX2ARLQ2Dkd+UNGCKLjqI7n8YgxEB6fLOaL90t0cfTNy7y8KtIAM1Y9p1vnw2cBmkSjpg7n&#10;n+DZ4d6HWA6rnkPiax6UbLdSqXRxu2ajHDkw1Mo2famDV2HKkKGmy0WxSMgGYn6SkZYBtaykrul1&#10;Hr9JXZGOT6ZNIYFJNdlYiTInfiIlEzlhbMY0jURe5K6B9oiEOZiki6uGRg/uNyUDyram/teeOUGJ&#10;+mKQ9OW8LKPO06VcfECGiLv0NJceZjhC1TRQMpmbkHYj0WFvcThbmWh7qeRUMsoxsXlanaj3y3uK&#10;elnw9R8AAAD//wMAUEsDBBQABgAIAAAAIQDGISPj2wAAAAcBAAAPAAAAZHJzL2Rvd25yZXYueG1s&#10;TI7BTsMwEETvSPyDtUjcqNOgtijEqSoqLhyQaJHg6MabOCJeW7abhr9nOcFtRjOaefV2dqOYMKbB&#10;k4LlogCB1HozUK/g/fh89wAiZU1Gj55QwTcm2DbXV7WujL/QG06H3AseoVRpBTbnUEmZWotOp4UP&#10;SJx1Pjqd2cZemqgvPO5GWRbFWjo9ED9YHfDJYvt1ODsFH84OZh9fPzszTvuXbrcKcwxK3d7Mu0cQ&#10;Gef8V4ZffEaHhplO/kwmiVHB5n7DTQXMz2m5Xi1BnFiUZQGyqeV//uYHAAD//wMAUEsBAi0AFAAG&#10;AAgAAAAhALaDOJL+AAAA4QEAABMAAAAAAAAAAAAAAAAAAAAAAFtDb250ZW50X1R5cGVzXS54bWxQ&#10;SwECLQAUAAYACAAAACEAOP0h/9YAAACUAQAACwAAAAAAAAAAAAAAAAAvAQAAX3JlbHMvLnJlbHNQ&#10;SwECLQAUAAYACAAAACEAwFVk0CYCAAAoBAAADgAAAAAAAAAAAAAAAAAuAgAAZHJzL2Uyb0RvYy54&#10;bWxQSwECLQAUAAYACAAAACEAxiEj49sAAAAHAQAADwAAAAAAAAAAAAAAAACABAAAZHJzL2Rvd25y&#10;ZXYueG1sUEsFBgAAAAAEAAQA8wAAAIgFAAAAAA==&#10;" stroked="f">
                <v:textbox style="mso-fit-shape-to-text:t">
                  <w:txbxContent>
                    <w:p w:rsidR="00306D24" w:rsidRPr="00306D24" w:rsidRDefault="00306D24" w:rsidP="00306D24">
                      <w:pPr>
                        <w:ind w:firstLine="0"/>
                        <w:jc w:val="right"/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306D24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>0</w:t>
                      </w:r>
                      <w:r w:rsidRPr="00306D24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>7</w:t>
                      </w:r>
                    </w:p>
                    <w:p w:rsidR="00306D24" w:rsidRDefault="00306D24" w:rsidP="00306D24"/>
                  </w:txbxContent>
                </v:textbox>
                <w10:wrap anchorx="page"/>
              </v:shape>
            </w:pict>
          </mc:Fallback>
        </mc:AlternateContent>
      </w:r>
      <w:r w:rsidR="007F4D47">
        <w:rPr>
          <w:noProof/>
        </w:rPr>
        <w:drawing>
          <wp:inline distT="0" distB="0" distL="0" distR="0" wp14:anchorId="24FD9F9B" wp14:editId="393DE5EC">
            <wp:extent cx="2880000" cy="2034000"/>
            <wp:effectExtent l="22860" t="15240" r="19685" b="19685"/>
            <wp:docPr id="13" name="Obraz 12">
              <a:extLst xmlns:a="http://schemas.openxmlformats.org/drawingml/2006/main">
                <a:ext uri="{FF2B5EF4-FFF2-40B4-BE49-F238E27FC236}">
                  <a16:creationId xmlns:a16="http://schemas.microsoft.com/office/drawing/2014/main" id="{5E95AF0B-F612-4BE9-9EF1-1FF3E69209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>
                      <a:extLst>
                        <a:ext uri="{FF2B5EF4-FFF2-40B4-BE49-F238E27FC236}">
                          <a16:creationId xmlns:a16="http://schemas.microsoft.com/office/drawing/2014/main" id="{5E95AF0B-F612-4BE9-9EF1-1FF3E69209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03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4D47">
        <w:rPr>
          <w:rFonts w:ascii="Arial" w:hAnsi="Arial"/>
          <w:noProof/>
          <w:sz w:val="24"/>
          <w:szCs w:val="24"/>
        </w:rPr>
        <w:drawing>
          <wp:inline distT="0" distB="0" distL="0" distR="0" wp14:anchorId="0DC3AFF1" wp14:editId="27416334">
            <wp:extent cx="2041200" cy="2880000"/>
            <wp:effectExtent l="19050" t="19050" r="16510" b="158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ONA TYTUŁOWA 31.05.2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D47" w:rsidRDefault="007F4D47" w:rsidP="007F4D47">
      <w:pPr>
        <w:ind w:firstLine="0"/>
        <w:rPr>
          <w:rFonts w:ascii="Arial" w:hAnsi="Arial"/>
          <w:sz w:val="22"/>
        </w:rPr>
      </w:pPr>
      <w:r w:rsidRPr="007F4D47">
        <w:rPr>
          <w:rFonts w:ascii="Arial" w:hAnsi="Arial"/>
          <w:sz w:val="22"/>
        </w:rPr>
        <w:t xml:space="preserve">Ryc. 1. </w:t>
      </w:r>
      <w:r>
        <w:rPr>
          <w:rFonts w:ascii="Arial" w:hAnsi="Arial"/>
          <w:sz w:val="22"/>
        </w:rPr>
        <w:t xml:space="preserve">Obowiązujące </w:t>
      </w:r>
      <w:r w:rsidRPr="007F4D47">
        <w:rPr>
          <w:rFonts w:ascii="Arial" w:hAnsi="Arial"/>
          <w:sz w:val="22"/>
        </w:rPr>
        <w:t>SUiKZP z 2007 r. i projekt nowego SUiKZP z 2017 r.</w:t>
      </w:r>
    </w:p>
    <w:p w:rsidR="00C03167" w:rsidRPr="00C03167" w:rsidRDefault="00C03167" w:rsidP="007F4D47">
      <w:pPr>
        <w:ind w:firstLine="0"/>
        <w:rPr>
          <w:rFonts w:ascii="Arial" w:hAnsi="Arial"/>
          <w:color w:val="000000" w:themeColor="text1"/>
          <w:sz w:val="20"/>
          <w:szCs w:val="20"/>
        </w:rPr>
      </w:pPr>
      <w:r w:rsidRPr="00C03167">
        <w:rPr>
          <w:rFonts w:ascii="Arial" w:hAnsi="Arial"/>
          <w:noProof/>
          <w:sz w:val="20"/>
          <w:szCs w:val="20"/>
        </w:rPr>
        <w:t xml:space="preserve">Źródło: </w:t>
      </w:r>
      <w:r>
        <w:rPr>
          <w:rFonts w:ascii="Arial" w:hAnsi="Arial"/>
          <w:noProof/>
          <w:sz w:val="20"/>
          <w:szCs w:val="20"/>
        </w:rPr>
        <w:t>Okładki dokumentów SUiKZP,</w:t>
      </w:r>
      <w:r w:rsidRPr="00C03167">
        <w:rPr>
          <w:rFonts w:ascii="Arial" w:hAnsi="Arial"/>
          <w:noProof/>
          <w:sz w:val="20"/>
          <w:szCs w:val="20"/>
        </w:rPr>
        <w:t xml:space="preserve"> BRG.</w:t>
      </w:r>
    </w:p>
    <w:p w:rsidR="000615D8" w:rsidRPr="00537ACA" w:rsidRDefault="004A2358" w:rsidP="00CD393F">
      <w:pPr>
        <w:spacing w:after="0"/>
        <w:rPr>
          <w:rFonts w:ascii="Arial" w:hAnsi="Arial"/>
          <w:sz w:val="24"/>
          <w:szCs w:val="24"/>
        </w:rPr>
      </w:pPr>
      <w:r w:rsidRPr="00537ACA">
        <w:rPr>
          <w:rFonts w:ascii="Arial" w:hAnsi="Arial"/>
          <w:sz w:val="24"/>
          <w:szCs w:val="24"/>
        </w:rPr>
        <w:t xml:space="preserve">Ostatnie lata </w:t>
      </w:r>
      <w:r w:rsidR="00185EAA" w:rsidRPr="00537ACA">
        <w:rPr>
          <w:rFonts w:ascii="Arial" w:hAnsi="Arial"/>
          <w:sz w:val="24"/>
          <w:szCs w:val="24"/>
        </w:rPr>
        <w:t>były okresem bardzo intensywnego rozwoju</w:t>
      </w:r>
      <w:r w:rsidRPr="00537ACA">
        <w:rPr>
          <w:rFonts w:ascii="Arial" w:hAnsi="Arial"/>
          <w:sz w:val="24"/>
          <w:szCs w:val="24"/>
        </w:rPr>
        <w:t xml:space="preserve"> </w:t>
      </w:r>
      <w:r w:rsidR="0003340A" w:rsidRPr="00537ACA">
        <w:rPr>
          <w:rFonts w:ascii="Arial" w:hAnsi="Arial"/>
          <w:sz w:val="24"/>
          <w:szCs w:val="24"/>
        </w:rPr>
        <w:t>Gdańska</w:t>
      </w:r>
      <w:r w:rsidR="00537ACA">
        <w:rPr>
          <w:rFonts w:ascii="Arial" w:hAnsi="Arial"/>
          <w:sz w:val="24"/>
          <w:szCs w:val="24"/>
        </w:rPr>
        <w:t xml:space="preserve"> </w:t>
      </w:r>
      <w:r w:rsidRPr="00537ACA">
        <w:rPr>
          <w:rFonts w:ascii="Arial" w:hAnsi="Arial"/>
          <w:sz w:val="24"/>
          <w:szCs w:val="24"/>
        </w:rPr>
        <w:t xml:space="preserve">i </w:t>
      </w:r>
      <w:r w:rsidR="0003340A" w:rsidRPr="00537ACA">
        <w:rPr>
          <w:rFonts w:ascii="Arial" w:hAnsi="Arial"/>
          <w:sz w:val="24"/>
          <w:szCs w:val="24"/>
        </w:rPr>
        <w:t xml:space="preserve">znaczących </w:t>
      </w:r>
      <w:r w:rsidRPr="00537ACA">
        <w:rPr>
          <w:rFonts w:ascii="Arial" w:hAnsi="Arial"/>
          <w:sz w:val="24"/>
          <w:szCs w:val="24"/>
        </w:rPr>
        <w:t xml:space="preserve">zmian przestrzennych: powstały od dawna oczekiwane i zaplanowane inwestycje komunikacyjne, rozwinęły się główne funkcje miastotwórcze, powstało wiele nowych miejsc pracy, poprawiła się jakość życia mieszkańców, wzrosła atrakcyjność zamieszkiwania w Gdańsku, co </w:t>
      </w:r>
      <w:r w:rsidR="005D2C63" w:rsidRPr="00537ACA">
        <w:rPr>
          <w:rFonts w:ascii="Arial" w:hAnsi="Arial"/>
          <w:sz w:val="24"/>
          <w:szCs w:val="24"/>
        </w:rPr>
        <w:t xml:space="preserve">m. in. </w:t>
      </w:r>
      <w:r w:rsidRPr="00537ACA">
        <w:rPr>
          <w:rFonts w:ascii="Arial" w:hAnsi="Arial"/>
          <w:sz w:val="24"/>
          <w:szCs w:val="24"/>
        </w:rPr>
        <w:t xml:space="preserve">zahamowało odpływ ludności. </w:t>
      </w:r>
      <w:r w:rsidR="00CD393F" w:rsidRPr="00537ACA">
        <w:rPr>
          <w:rFonts w:ascii="Arial" w:hAnsi="Arial"/>
          <w:sz w:val="24"/>
          <w:szCs w:val="24"/>
        </w:rPr>
        <w:t xml:space="preserve">Obowiązujący </w:t>
      </w:r>
      <w:r w:rsidR="005D2C63" w:rsidRPr="00537ACA">
        <w:rPr>
          <w:rFonts w:ascii="Arial" w:hAnsi="Arial"/>
          <w:sz w:val="24"/>
          <w:szCs w:val="24"/>
        </w:rPr>
        <w:t xml:space="preserve">w </w:t>
      </w:r>
      <w:r w:rsidR="005D2C63" w:rsidRPr="00537ACA">
        <w:rPr>
          <w:rFonts w:ascii="Arial" w:hAnsi="Arial"/>
          <w:sz w:val="24"/>
          <w:szCs w:val="24"/>
        </w:rPr>
        <w:lastRenderedPageBreak/>
        <w:t xml:space="preserve">dalszym ciągu </w:t>
      </w:r>
      <w:r w:rsidR="00CD393F" w:rsidRPr="00537ACA">
        <w:rPr>
          <w:rFonts w:ascii="Arial" w:hAnsi="Arial"/>
          <w:sz w:val="24"/>
          <w:szCs w:val="24"/>
        </w:rPr>
        <w:t>dokument stworzył</w:t>
      </w:r>
      <w:r w:rsidR="005D2C63" w:rsidRPr="00537ACA">
        <w:rPr>
          <w:rFonts w:ascii="Arial" w:hAnsi="Arial"/>
          <w:sz w:val="24"/>
          <w:szCs w:val="24"/>
        </w:rPr>
        <w:t xml:space="preserve"> sprzyjające</w:t>
      </w:r>
      <w:r w:rsidR="00CD393F" w:rsidRPr="00537ACA">
        <w:rPr>
          <w:rFonts w:ascii="Arial" w:hAnsi="Arial"/>
          <w:sz w:val="24"/>
          <w:szCs w:val="24"/>
        </w:rPr>
        <w:t xml:space="preserve"> warunki do rozwoju </w:t>
      </w:r>
      <w:r w:rsidRPr="00537ACA">
        <w:rPr>
          <w:rFonts w:ascii="Arial" w:hAnsi="Arial"/>
          <w:sz w:val="24"/>
          <w:szCs w:val="24"/>
        </w:rPr>
        <w:t xml:space="preserve">przestrzennego </w:t>
      </w:r>
      <w:r w:rsidR="005D2C63" w:rsidRPr="00537ACA">
        <w:rPr>
          <w:rFonts w:ascii="Arial" w:hAnsi="Arial"/>
          <w:sz w:val="24"/>
          <w:szCs w:val="24"/>
        </w:rPr>
        <w:t>w duchu zasad</w:t>
      </w:r>
      <w:r w:rsidRPr="00537ACA">
        <w:rPr>
          <w:rFonts w:ascii="Arial" w:hAnsi="Arial"/>
          <w:sz w:val="24"/>
          <w:szCs w:val="24"/>
        </w:rPr>
        <w:t xml:space="preserve"> rozwoju zrównoważonego, akcentując rozwój miasta do wewnątrz, zapewniając</w:t>
      </w:r>
      <w:r w:rsidR="005D2C63" w:rsidRPr="00537ACA">
        <w:rPr>
          <w:rFonts w:ascii="Arial" w:hAnsi="Arial"/>
          <w:sz w:val="24"/>
          <w:szCs w:val="24"/>
        </w:rPr>
        <w:t xml:space="preserve"> m. in.</w:t>
      </w:r>
      <w:r w:rsidRPr="00537ACA">
        <w:rPr>
          <w:rFonts w:ascii="Arial" w:hAnsi="Arial"/>
          <w:sz w:val="24"/>
          <w:szCs w:val="24"/>
        </w:rPr>
        <w:t xml:space="preserve"> ochronę wartości przyrodniczych i kulturowych. </w:t>
      </w:r>
      <w:r w:rsidR="00CD393F" w:rsidRPr="00537ACA">
        <w:rPr>
          <w:rFonts w:ascii="Arial" w:hAnsi="Arial"/>
          <w:sz w:val="24"/>
          <w:szCs w:val="24"/>
        </w:rPr>
        <w:t xml:space="preserve">Zabezpieczył </w:t>
      </w:r>
      <w:r w:rsidRPr="00537ACA">
        <w:rPr>
          <w:rFonts w:ascii="Arial" w:hAnsi="Arial"/>
          <w:sz w:val="24"/>
          <w:szCs w:val="24"/>
        </w:rPr>
        <w:t xml:space="preserve">przestrzenie dla rozwoju </w:t>
      </w:r>
      <w:r w:rsidR="005D2C63" w:rsidRPr="00537ACA">
        <w:rPr>
          <w:rFonts w:ascii="Arial" w:hAnsi="Arial"/>
          <w:sz w:val="24"/>
          <w:szCs w:val="24"/>
        </w:rPr>
        <w:t xml:space="preserve">węzłowych gałęzi </w:t>
      </w:r>
      <w:r w:rsidRPr="00537ACA">
        <w:rPr>
          <w:rFonts w:ascii="Arial" w:hAnsi="Arial"/>
          <w:sz w:val="24"/>
          <w:szCs w:val="24"/>
        </w:rPr>
        <w:t xml:space="preserve">gospodarki: morskiej, turystycznej i </w:t>
      </w:r>
      <w:r w:rsidR="005D2C63" w:rsidRPr="00537ACA">
        <w:rPr>
          <w:rFonts w:ascii="Arial" w:hAnsi="Arial"/>
          <w:sz w:val="24"/>
          <w:szCs w:val="24"/>
        </w:rPr>
        <w:t xml:space="preserve">sektora </w:t>
      </w:r>
      <w:r w:rsidRPr="00537ACA">
        <w:rPr>
          <w:rFonts w:ascii="Arial" w:hAnsi="Arial"/>
          <w:sz w:val="24"/>
          <w:szCs w:val="24"/>
        </w:rPr>
        <w:t>op</w:t>
      </w:r>
      <w:r w:rsidR="005D2C63" w:rsidRPr="00537ACA">
        <w:rPr>
          <w:rFonts w:ascii="Arial" w:hAnsi="Arial"/>
          <w:sz w:val="24"/>
          <w:szCs w:val="24"/>
        </w:rPr>
        <w:t>artego</w:t>
      </w:r>
      <w:r w:rsidRPr="00537ACA">
        <w:rPr>
          <w:rFonts w:ascii="Arial" w:hAnsi="Arial"/>
          <w:sz w:val="24"/>
          <w:szCs w:val="24"/>
        </w:rPr>
        <w:t xml:space="preserve"> na wiedzy</w:t>
      </w:r>
      <w:r w:rsidR="00EB6526" w:rsidRPr="00537ACA">
        <w:rPr>
          <w:rFonts w:ascii="Arial" w:hAnsi="Arial"/>
          <w:sz w:val="24"/>
          <w:szCs w:val="24"/>
        </w:rPr>
        <w:t xml:space="preserve">. </w:t>
      </w:r>
      <w:r w:rsidR="00C272D3" w:rsidRPr="00537ACA">
        <w:rPr>
          <w:rFonts w:ascii="Arial" w:hAnsi="Arial"/>
          <w:sz w:val="24"/>
          <w:szCs w:val="24"/>
        </w:rPr>
        <w:t>Jak widać dokument  sprzed 10 lat trafnie przewidział generalne kierunki rozwoju miasta. Jednak w tym czasie nastąpiły</w:t>
      </w:r>
      <w:r w:rsidR="00CF7EA4" w:rsidRPr="00537ACA">
        <w:rPr>
          <w:rFonts w:ascii="Arial" w:hAnsi="Arial"/>
          <w:sz w:val="24"/>
          <w:szCs w:val="24"/>
        </w:rPr>
        <w:t xml:space="preserve"> istotne</w:t>
      </w:r>
      <w:r w:rsidR="00C272D3" w:rsidRPr="00537ACA">
        <w:rPr>
          <w:rFonts w:ascii="Arial" w:hAnsi="Arial"/>
          <w:sz w:val="24"/>
          <w:szCs w:val="24"/>
        </w:rPr>
        <w:t xml:space="preserve"> zmiany w prawie, zmieniły się granice miasta, wpłynęły liczne szczegółowe wnioski dotyczące przeznaczenia terenu w wielu punktach miasta – </w:t>
      </w:r>
      <w:r w:rsidR="00CF7EA4" w:rsidRPr="00537ACA">
        <w:rPr>
          <w:rFonts w:ascii="Arial" w:hAnsi="Arial"/>
          <w:sz w:val="24"/>
          <w:szCs w:val="24"/>
        </w:rPr>
        <w:t xml:space="preserve">wszystkie wzmiankowane czynniki uwzględnione </w:t>
      </w:r>
      <w:r w:rsidR="00C272D3" w:rsidRPr="00537ACA">
        <w:rPr>
          <w:rFonts w:ascii="Arial" w:hAnsi="Arial"/>
          <w:sz w:val="24"/>
          <w:szCs w:val="24"/>
        </w:rPr>
        <w:t xml:space="preserve">łącznie uzasadniają  </w:t>
      </w:r>
      <w:r w:rsidR="00CF7EA4" w:rsidRPr="00537ACA">
        <w:rPr>
          <w:rFonts w:ascii="Arial" w:hAnsi="Arial"/>
          <w:sz w:val="24"/>
          <w:szCs w:val="24"/>
        </w:rPr>
        <w:t>potrzebę weryfikacji</w:t>
      </w:r>
      <w:r w:rsidR="00C272D3" w:rsidRPr="00537ACA">
        <w:rPr>
          <w:rFonts w:ascii="Arial" w:hAnsi="Arial"/>
          <w:sz w:val="24"/>
          <w:szCs w:val="24"/>
        </w:rPr>
        <w:t xml:space="preserve"> całego doku</w:t>
      </w:r>
      <w:r w:rsidR="00CF7EA4" w:rsidRPr="00537ACA">
        <w:rPr>
          <w:rFonts w:ascii="Arial" w:hAnsi="Arial"/>
          <w:sz w:val="24"/>
          <w:szCs w:val="24"/>
        </w:rPr>
        <w:t>mentu, tym bardziej, że w okresie minionych</w:t>
      </w:r>
      <w:r w:rsidR="00E674D3" w:rsidRPr="00537ACA">
        <w:rPr>
          <w:rFonts w:ascii="Arial" w:hAnsi="Arial"/>
          <w:sz w:val="24"/>
          <w:szCs w:val="24"/>
        </w:rPr>
        <w:t xml:space="preserve"> 10 lat nie dokona</w:t>
      </w:r>
      <w:r w:rsidR="00C272D3" w:rsidRPr="00537ACA">
        <w:rPr>
          <w:rFonts w:ascii="Arial" w:hAnsi="Arial"/>
          <w:sz w:val="24"/>
          <w:szCs w:val="24"/>
        </w:rPr>
        <w:t>no żadnej cząstkowej zmiany studium.</w:t>
      </w:r>
    </w:p>
    <w:p w:rsidR="006375B3" w:rsidRPr="006375B3" w:rsidRDefault="006375B3" w:rsidP="00CD393F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</w:p>
    <w:p w:rsidR="006375B3" w:rsidRDefault="006375B3" w:rsidP="00CD393F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  <w:r w:rsidRPr="006375B3">
        <w:rPr>
          <w:rFonts w:ascii="Arial" w:hAnsi="Arial"/>
          <w:b/>
          <w:color w:val="000000" w:themeColor="text1"/>
          <w:sz w:val="24"/>
          <w:szCs w:val="24"/>
        </w:rPr>
        <w:t>Kto potrzebuje Studium?</w:t>
      </w:r>
    </w:p>
    <w:p w:rsidR="006375B3" w:rsidRPr="006375B3" w:rsidRDefault="006375B3" w:rsidP="00CD393F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</w:p>
    <w:p w:rsidR="00A1281D" w:rsidRPr="00537ACA" w:rsidRDefault="00604D70" w:rsidP="00CD393F">
      <w:pPr>
        <w:spacing w:after="0"/>
        <w:rPr>
          <w:rFonts w:ascii="Arial" w:hAnsi="Arial"/>
          <w:sz w:val="24"/>
          <w:szCs w:val="24"/>
        </w:rPr>
      </w:pPr>
      <w:r w:rsidRPr="00537ACA">
        <w:rPr>
          <w:rFonts w:ascii="Arial" w:hAnsi="Arial"/>
          <w:sz w:val="24"/>
          <w:szCs w:val="24"/>
        </w:rPr>
        <w:t>K</w:t>
      </w:r>
      <w:r w:rsidR="00A1281D" w:rsidRPr="00537ACA">
        <w:rPr>
          <w:rFonts w:ascii="Arial" w:hAnsi="Arial"/>
          <w:sz w:val="24"/>
          <w:szCs w:val="24"/>
        </w:rPr>
        <w:t xml:space="preserve">omu ten dokument jest potrzebny, skoro </w:t>
      </w:r>
      <w:r w:rsidR="00E674D3" w:rsidRPr="00537ACA">
        <w:rPr>
          <w:rFonts w:ascii="Arial" w:hAnsi="Arial"/>
          <w:sz w:val="24"/>
          <w:szCs w:val="24"/>
        </w:rPr>
        <w:t xml:space="preserve">jest </w:t>
      </w:r>
      <w:r w:rsidR="00A1281D" w:rsidRPr="00537ACA">
        <w:rPr>
          <w:rFonts w:ascii="Arial" w:hAnsi="Arial"/>
          <w:sz w:val="24"/>
          <w:szCs w:val="24"/>
        </w:rPr>
        <w:t>to tylko dokument strategiczny</w:t>
      </w:r>
      <w:r w:rsidR="00E674D3" w:rsidRPr="00537ACA">
        <w:rPr>
          <w:rFonts w:ascii="Arial" w:hAnsi="Arial"/>
          <w:sz w:val="24"/>
          <w:szCs w:val="24"/>
        </w:rPr>
        <w:t>,</w:t>
      </w:r>
      <w:r w:rsidR="00A1281D" w:rsidRPr="00537ACA">
        <w:rPr>
          <w:rFonts w:ascii="Arial" w:hAnsi="Arial"/>
          <w:sz w:val="24"/>
          <w:szCs w:val="24"/>
        </w:rPr>
        <w:t xml:space="preserve"> wyznaczający kierunki rozwoju miasta</w:t>
      </w:r>
      <w:r w:rsidR="00E674D3" w:rsidRPr="00537ACA">
        <w:rPr>
          <w:rFonts w:ascii="Arial" w:hAnsi="Arial"/>
          <w:sz w:val="24"/>
          <w:szCs w:val="24"/>
        </w:rPr>
        <w:t xml:space="preserve"> jednak nie stanowiący prawa miejscowego</w:t>
      </w:r>
      <w:r w:rsidR="00A1281D" w:rsidRPr="00537ACA">
        <w:rPr>
          <w:rFonts w:ascii="Arial" w:hAnsi="Arial"/>
          <w:sz w:val="24"/>
          <w:szCs w:val="24"/>
        </w:rPr>
        <w:t xml:space="preserve">? </w:t>
      </w:r>
      <w:r w:rsidR="00D02FF3">
        <w:rPr>
          <w:rFonts w:ascii="Arial" w:hAnsi="Arial"/>
          <w:color w:val="000000" w:themeColor="text1"/>
          <w:sz w:val="24"/>
          <w:szCs w:val="24"/>
        </w:rPr>
        <w:t xml:space="preserve">Studium jako dokument wskazujący generalne rozstrzygnięcia </w:t>
      </w:r>
      <w:r w:rsidR="00496F7D">
        <w:rPr>
          <w:rFonts w:ascii="Arial" w:hAnsi="Arial"/>
          <w:color w:val="000000" w:themeColor="text1"/>
          <w:sz w:val="24"/>
          <w:szCs w:val="24"/>
        </w:rPr>
        <w:t>dotyczące kierunków zmian zagospodarowania przestrzennego</w:t>
      </w:r>
      <w:r w:rsidR="00D02FF3">
        <w:rPr>
          <w:rFonts w:ascii="Arial" w:hAnsi="Arial"/>
          <w:color w:val="000000" w:themeColor="text1"/>
          <w:sz w:val="24"/>
          <w:szCs w:val="24"/>
        </w:rPr>
        <w:t xml:space="preserve"> w granicach miasta oraz rozwiązań transportowo-infrastrukturalnych</w:t>
      </w:r>
      <w:r w:rsidR="00E674D3">
        <w:rPr>
          <w:rFonts w:ascii="Arial" w:hAnsi="Arial"/>
          <w:color w:val="000000" w:themeColor="text1"/>
          <w:sz w:val="24"/>
          <w:szCs w:val="24"/>
        </w:rPr>
        <w:t>,</w:t>
      </w:r>
      <w:r w:rsidR="00D02FF3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E674D3">
        <w:rPr>
          <w:rFonts w:ascii="Arial" w:hAnsi="Arial"/>
          <w:color w:val="000000" w:themeColor="text1"/>
          <w:sz w:val="24"/>
          <w:szCs w:val="24"/>
        </w:rPr>
        <w:t xml:space="preserve">wiąże władze </w:t>
      </w:r>
      <w:r w:rsidR="00E674D3" w:rsidRPr="00537ACA">
        <w:rPr>
          <w:rFonts w:ascii="Arial" w:hAnsi="Arial"/>
          <w:sz w:val="24"/>
          <w:szCs w:val="24"/>
        </w:rPr>
        <w:t>gminy na etapie</w:t>
      </w:r>
      <w:r w:rsidR="00D02FF3" w:rsidRPr="00537ACA">
        <w:rPr>
          <w:rFonts w:ascii="Arial" w:hAnsi="Arial"/>
          <w:sz w:val="24"/>
          <w:szCs w:val="24"/>
        </w:rPr>
        <w:t xml:space="preserve"> realizacji polityki przestrzennej. Oznacza to, że sporządzane miejscowe plany zagospodarowania przestrzennego nie mogą narusza</w:t>
      </w:r>
      <w:r w:rsidR="00EB6526" w:rsidRPr="00537ACA">
        <w:rPr>
          <w:rFonts w:ascii="Arial" w:hAnsi="Arial"/>
          <w:sz w:val="24"/>
          <w:szCs w:val="24"/>
        </w:rPr>
        <w:t>ć jego ustaleń. Musimy pamiętać,</w:t>
      </w:r>
      <w:r w:rsidR="00D02FF3" w:rsidRPr="00537ACA">
        <w:rPr>
          <w:rFonts w:ascii="Arial" w:hAnsi="Arial"/>
          <w:sz w:val="24"/>
          <w:szCs w:val="24"/>
        </w:rPr>
        <w:t xml:space="preserve"> że są to dokumenty poprzedzające proces inwestycyjny</w:t>
      </w:r>
      <w:r w:rsidR="00E674D3" w:rsidRPr="00537ACA">
        <w:rPr>
          <w:rFonts w:ascii="Arial" w:hAnsi="Arial"/>
          <w:sz w:val="24"/>
          <w:szCs w:val="24"/>
        </w:rPr>
        <w:t>,</w:t>
      </w:r>
      <w:r w:rsidR="00D02FF3" w:rsidRPr="00537ACA">
        <w:rPr>
          <w:rFonts w:ascii="Arial" w:hAnsi="Arial"/>
          <w:sz w:val="24"/>
          <w:szCs w:val="24"/>
        </w:rPr>
        <w:t xml:space="preserve"> określający warunki inwestowania, a zatem dotyczą nas wszystkich</w:t>
      </w:r>
      <w:r w:rsidR="00EB6526" w:rsidRPr="00537ACA">
        <w:rPr>
          <w:rFonts w:ascii="Arial" w:hAnsi="Arial"/>
          <w:sz w:val="24"/>
          <w:szCs w:val="24"/>
        </w:rPr>
        <w:t>,</w:t>
      </w:r>
      <w:r w:rsidR="00D02FF3" w:rsidRPr="00537ACA">
        <w:rPr>
          <w:rFonts w:ascii="Arial" w:hAnsi="Arial"/>
          <w:sz w:val="24"/>
          <w:szCs w:val="24"/>
        </w:rPr>
        <w:t xml:space="preserve"> ponieważ będą mieć wpływ na </w:t>
      </w:r>
      <w:r w:rsidR="00E674D3" w:rsidRPr="00537ACA">
        <w:rPr>
          <w:rFonts w:ascii="Arial" w:hAnsi="Arial"/>
          <w:sz w:val="24"/>
          <w:szCs w:val="24"/>
        </w:rPr>
        <w:t>to gdzie</w:t>
      </w:r>
      <w:r w:rsidR="009708C0" w:rsidRPr="00537ACA">
        <w:rPr>
          <w:rFonts w:ascii="Arial" w:hAnsi="Arial"/>
          <w:sz w:val="24"/>
          <w:szCs w:val="24"/>
        </w:rPr>
        <w:t xml:space="preserve"> będziemy mieszkać, </w:t>
      </w:r>
      <w:r w:rsidRPr="00537ACA">
        <w:rPr>
          <w:rFonts w:ascii="Arial" w:hAnsi="Arial"/>
          <w:sz w:val="24"/>
          <w:szCs w:val="24"/>
        </w:rPr>
        <w:t xml:space="preserve">czy będzie miejsce na </w:t>
      </w:r>
      <w:r w:rsidR="00074C7F" w:rsidRPr="00537ACA">
        <w:rPr>
          <w:rFonts w:ascii="Arial" w:hAnsi="Arial"/>
          <w:sz w:val="24"/>
          <w:szCs w:val="24"/>
        </w:rPr>
        <w:t>rozwój uczelni</w:t>
      </w:r>
      <w:r w:rsidR="009708C0" w:rsidRPr="00537ACA">
        <w:rPr>
          <w:rFonts w:ascii="Arial" w:hAnsi="Arial"/>
          <w:sz w:val="24"/>
          <w:szCs w:val="24"/>
        </w:rPr>
        <w:t xml:space="preserve">, </w:t>
      </w:r>
      <w:r w:rsidR="00074C7F" w:rsidRPr="00537ACA">
        <w:rPr>
          <w:rFonts w:ascii="Arial" w:hAnsi="Arial"/>
          <w:sz w:val="24"/>
          <w:szCs w:val="24"/>
        </w:rPr>
        <w:t xml:space="preserve">czy będą tereny pod </w:t>
      </w:r>
      <w:r w:rsidR="00E674D3" w:rsidRPr="00537ACA">
        <w:rPr>
          <w:rFonts w:ascii="Arial" w:hAnsi="Arial"/>
          <w:sz w:val="24"/>
          <w:szCs w:val="24"/>
        </w:rPr>
        <w:t>działalność zapewniającą powstawanie nowych miejsc</w:t>
      </w:r>
      <w:r w:rsidR="00074C7F" w:rsidRPr="00537ACA">
        <w:rPr>
          <w:rFonts w:ascii="Arial" w:hAnsi="Arial"/>
          <w:sz w:val="24"/>
          <w:szCs w:val="24"/>
        </w:rPr>
        <w:t xml:space="preserve"> pracy</w:t>
      </w:r>
      <w:r w:rsidR="009708C0" w:rsidRPr="00537ACA">
        <w:rPr>
          <w:rFonts w:ascii="Arial" w:hAnsi="Arial"/>
          <w:sz w:val="24"/>
          <w:szCs w:val="24"/>
        </w:rPr>
        <w:t xml:space="preserve"> i </w:t>
      </w:r>
      <w:r w:rsidR="00074C7F" w:rsidRPr="00537ACA">
        <w:rPr>
          <w:rFonts w:ascii="Arial" w:hAnsi="Arial"/>
          <w:sz w:val="24"/>
          <w:szCs w:val="24"/>
        </w:rPr>
        <w:t>czy przewidziano tereny pod n</w:t>
      </w:r>
      <w:r w:rsidR="00EB6526" w:rsidRPr="00537ACA">
        <w:rPr>
          <w:rFonts w:ascii="Arial" w:hAnsi="Arial"/>
          <w:sz w:val="24"/>
          <w:szCs w:val="24"/>
        </w:rPr>
        <w:t xml:space="preserve">owe parki, </w:t>
      </w:r>
      <w:r w:rsidR="00074C7F" w:rsidRPr="00537ACA">
        <w:rPr>
          <w:rFonts w:ascii="Arial" w:hAnsi="Arial"/>
          <w:sz w:val="24"/>
          <w:szCs w:val="24"/>
        </w:rPr>
        <w:t>nowe linie tramwajowe, drogi? Na te pytania i na wiele innych znajdziemy odpowiedź</w:t>
      </w:r>
      <w:r w:rsidR="00E674D3" w:rsidRPr="00537ACA">
        <w:rPr>
          <w:rFonts w:ascii="Arial" w:hAnsi="Arial"/>
          <w:sz w:val="24"/>
          <w:szCs w:val="24"/>
        </w:rPr>
        <w:t xml:space="preserve"> w Studium</w:t>
      </w:r>
      <w:r w:rsidR="00074C7F" w:rsidRPr="00537ACA">
        <w:rPr>
          <w:rFonts w:ascii="Arial" w:hAnsi="Arial"/>
          <w:sz w:val="24"/>
          <w:szCs w:val="24"/>
        </w:rPr>
        <w:t>.</w:t>
      </w:r>
    </w:p>
    <w:p w:rsidR="00FC2D9D" w:rsidRDefault="00FC2D9D" w:rsidP="00CD393F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416840" w:rsidRDefault="00416840" w:rsidP="00CD393F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FC2D9D" w:rsidRDefault="00B47AC3" w:rsidP="00CD393F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 xml:space="preserve">Gdański model partycypacji społecznej a </w:t>
      </w:r>
      <w:r w:rsidR="00EB6526">
        <w:rPr>
          <w:rFonts w:ascii="Arial" w:hAnsi="Arial"/>
          <w:b/>
          <w:color w:val="000000" w:themeColor="text1"/>
          <w:sz w:val="24"/>
          <w:szCs w:val="24"/>
        </w:rPr>
        <w:t>Studium</w:t>
      </w:r>
    </w:p>
    <w:p w:rsidR="00C03167" w:rsidRDefault="00C03167" w:rsidP="007F4D47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7F4D47" w:rsidRDefault="007F4D47" w:rsidP="007F4D47">
      <w:pPr>
        <w:spacing w:after="0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Złożony proces powstawania dokumentu był monitorowany przez Radę Studium, </w:t>
      </w:r>
      <w:r w:rsidRPr="00537ACA">
        <w:rPr>
          <w:rFonts w:ascii="Arial" w:hAnsi="Arial"/>
          <w:sz w:val="24"/>
          <w:szCs w:val="24"/>
        </w:rPr>
        <w:t xml:space="preserve">powołaną przez Prezydenta Miasta jeszcze przed formalnym przystąpieniem do prac nad sporządzeniem nowego Studium. Ten interdyscyplinarny zespół został powołany w celu uspołecznienia procesu prac nad dokumentem oraz po to, by służył merytorycznym wsparciem projektantom Biura Rozwoju Gdańska. W skrócie: projekt Studium stanowi efekt wspólnej pracy i kreacji projektantów Biura oraz mieszkańców, przy współudziale członków Rady Studium. W trakcie prac nad dokumentem poszukiwano rozwiązań godzących indywidualne wnioski i partykularne interesy z dobrem wspólnym. Proces ten nie zawsze przebiegał bez zakłóceń, ponieważ użytkownicy przestrzeni miejskiej mają różne oczekiwania, niekiedy rozmijające się z rozstrzygnięciami zabezpieczającymi interes ogólnomiejski. W trakcie procesu partycypacyjnego od początku 2015 r. zorganizowano 94 różnorodnych działań partycypacyjnych (takich jak: warsztaty, seminaria, konferencje, ankiety), w trakcie których zapoznaliśmy się z oczekiwaniami mieszkańców oraz mogliśmy przedstawić im nasze wizje rozwoju Gdańska. W sumie w różnych formach udział wzięło przeszło </w:t>
      </w:r>
      <w:r w:rsidRPr="00537ACA">
        <w:rPr>
          <w:rFonts w:ascii="Arial" w:hAnsi="Arial"/>
          <w:sz w:val="24"/>
          <w:szCs w:val="24"/>
        </w:rPr>
        <w:lastRenderedPageBreak/>
        <w:t xml:space="preserve">2900 osób. Wszystkie działania partycypacyjne wpisują się </w:t>
      </w:r>
      <w:r>
        <w:rPr>
          <w:rFonts w:ascii="Arial" w:hAnsi="Arial"/>
          <w:color w:val="000000" w:themeColor="text1"/>
          <w:sz w:val="24"/>
          <w:szCs w:val="24"/>
        </w:rPr>
        <w:t>w gdański model partycypacji społecznej. Od 2015 r. do chwili obecnej, proces powstawania dokumentu nowego Studium jest prowadzony przez Biuro Rozwoju Gdańska w sposób transparentny, we współpracy i przy udziale mieszkańców. Chcielibyśmy aby zaplanowane przez nas spotkania informacyjne w czerwcu br. umożliwiły mieszkańcom uzyskanie odpowiedzi na pytania, wątpliwości związane z rozwojem miasta.</w:t>
      </w:r>
    </w:p>
    <w:p w:rsidR="00FC2D9D" w:rsidRPr="00FC2D9D" w:rsidRDefault="007F4D47" w:rsidP="007F4D47">
      <w:pPr>
        <w:spacing w:after="0"/>
        <w:ind w:firstLine="0"/>
        <w:rPr>
          <w:rFonts w:ascii="Arial" w:hAnsi="Arial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3FBACE9" wp14:editId="19255970">
            <wp:extent cx="5760720" cy="3544570"/>
            <wp:effectExtent l="0" t="0" r="0" b="0"/>
            <wp:docPr id="18" name="Obraz 17" descr="C:\Users\Maciej Rogocz\Desktop\NASYCONE MOC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7" descr="C:\Users\Maciej Rogocz\Desktop\NASYCONE MOCN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" t="8897" r="968" b="7923"/>
                    <a:stretch/>
                  </pic:blipFill>
                  <pic:spPr bwMode="auto"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D47" w:rsidRPr="00C03167" w:rsidRDefault="007F4D47" w:rsidP="00C03167">
      <w:pPr>
        <w:ind w:firstLine="0"/>
        <w:rPr>
          <w:rFonts w:ascii="Arial" w:hAnsi="Arial"/>
          <w:noProof/>
          <w:sz w:val="22"/>
        </w:rPr>
      </w:pPr>
      <w:r w:rsidRPr="00C03167">
        <w:rPr>
          <w:rFonts w:ascii="Arial" w:hAnsi="Arial"/>
          <w:noProof/>
          <w:sz w:val="22"/>
        </w:rPr>
        <w:t>Ryc. 2. Gdański model partycypacji społecznej</w:t>
      </w:r>
      <w:r w:rsidR="00C03167" w:rsidRPr="00C03167">
        <w:rPr>
          <w:rFonts w:ascii="Arial" w:hAnsi="Arial"/>
          <w:noProof/>
          <w:sz w:val="22"/>
        </w:rPr>
        <w:t>.</w:t>
      </w:r>
    </w:p>
    <w:p w:rsidR="00C03167" w:rsidRPr="00C03167" w:rsidRDefault="00C03167" w:rsidP="00C03167">
      <w:pPr>
        <w:ind w:firstLine="0"/>
        <w:rPr>
          <w:rFonts w:ascii="Arial" w:hAnsi="Arial"/>
          <w:color w:val="000000" w:themeColor="text1"/>
          <w:sz w:val="20"/>
          <w:szCs w:val="20"/>
        </w:rPr>
      </w:pPr>
      <w:r w:rsidRPr="00C03167">
        <w:rPr>
          <w:rFonts w:ascii="Arial" w:hAnsi="Arial"/>
          <w:noProof/>
          <w:sz w:val="20"/>
          <w:szCs w:val="20"/>
        </w:rPr>
        <w:t>Źródło: Opracowanie własne BRG.</w:t>
      </w:r>
    </w:p>
    <w:p w:rsidR="00511E71" w:rsidRPr="00511E71" w:rsidRDefault="00511E71" w:rsidP="00CD393F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</w:p>
    <w:p w:rsidR="00511E71" w:rsidRDefault="00511E71" w:rsidP="00CD393F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  <w:r w:rsidRPr="00511E71">
        <w:rPr>
          <w:rFonts w:ascii="Arial" w:hAnsi="Arial"/>
          <w:b/>
          <w:color w:val="000000" w:themeColor="text1"/>
          <w:sz w:val="24"/>
          <w:szCs w:val="24"/>
        </w:rPr>
        <w:t>Jaki będzie Gdańsk w 2045 r.?</w:t>
      </w:r>
    </w:p>
    <w:p w:rsidR="00030514" w:rsidRPr="00030514" w:rsidRDefault="00030514" w:rsidP="00CD393F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030514" w:rsidRDefault="00FB1EB5" w:rsidP="00CD393F">
      <w:pPr>
        <w:spacing w:after="0"/>
        <w:rPr>
          <w:rFonts w:ascii="Arial" w:hAnsi="Arial"/>
          <w:color w:val="000000" w:themeColor="text1"/>
          <w:sz w:val="24"/>
          <w:szCs w:val="24"/>
        </w:rPr>
      </w:pPr>
      <w:r w:rsidRPr="00537ACA">
        <w:rPr>
          <w:rFonts w:ascii="Arial" w:hAnsi="Arial"/>
          <w:sz w:val="24"/>
          <w:szCs w:val="24"/>
        </w:rPr>
        <w:t xml:space="preserve">Rozstrzygnięcia przestrzenne </w:t>
      </w:r>
      <w:r w:rsidR="009F45B2" w:rsidRPr="00537ACA">
        <w:rPr>
          <w:rFonts w:ascii="Arial" w:hAnsi="Arial"/>
          <w:sz w:val="24"/>
          <w:szCs w:val="24"/>
        </w:rPr>
        <w:t>n</w:t>
      </w:r>
      <w:r w:rsidRPr="00537ACA">
        <w:rPr>
          <w:rFonts w:ascii="Arial" w:hAnsi="Arial"/>
          <w:sz w:val="24"/>
          <w:szCs w:val="24"/>
        </w:rPr>
        <w:t xml:space="preserve">owego </w:t>
      </w:r>
      <w:r w:rsidR="009F45B2" w:rsidRPr="00537ACA">
        <w:rPr>
          <w:rFonts w:ascii="Arial" w:hAnsi="Arial"/>
          <w:sz w:val="24"/>
          <w:szCs w:val="24"/>
        </w:rPr>
        <w:t>s</w:t>
      </w:r>
      <w:r w:rsidRPr="00537ACA">
        <w:rPr>
          <w:rFonts w:ascii="Arial" w:hAnsi="Arial"/>
          <w:sz w:val="24"/>
          <w:szCs w:val="24"/>
        </w:rPr>
        <w:t xml:space="preserve">tudium w </w:t>
      </w:r>
      <w:r w:rsidR="002A106F" w:rsidRPr="00537ACA">
        <w:rPr>
          <w:rFonts w:ascii="Arial" w:hAnsi="Arial"/>
          <w:sz w:val="24"/>
          <w:szCs w:val="24"/>
        </w:rPr>
        <w:t>horyzoncie czasowym sięgającym</w:t>
      </w:r>
      <w:r w:rsidRPr="00537ACA">
        <w:rPr>
          <w:rFonts w:ascii="Arial" w:hAnsi="Arial"/>
          <w:sz w:val="24"/>
          <w:szCs w:val="24"/>
        </w:rPr>
        <w:t xml:space="preserve"> 2045 </w:t>
      </w:r>
      <w:r>
        <w:rPr>
          <w:rFonts w:ascii="Arial" w:hAnsi="Arial"/>
          <w:color w:val="000000" w:themeColor="text1"/>
          <w:sz w:val="24"/>
          <w:szCs w:val="24"/>
        </w:rPr>
        <w:t>r.</w:t>
      </w:r>
      <w:r w:rsidR="00EB6526">
        <w:rPr>
          <w:rFonts w:ascii="Arial" w:hAnsi="Arial"/>
          <w:color w:val="000000" w:themeColor="text1"/>
          <w:sz w:val="24"/>
          <w:szCs w:val="24"/>
        </w:rPr>
        <w:t>, stwarzają ramy dla rozwoju</w:t>
      </w:r>
      <w:r>
        <w:rPr>
          <w:rFonts w:ascii="Arial" w:hAnsi="Arial"/>
          <w:color w:val="000000" w:themeColor="text1"/>
          <w:sz w:val="24"/>
          <w:szCs w:val="24"/>
        </w:rPr>
        <w:t xml:space="preserve"> Gdańska jako</w:t>
      </w:r>
      <w:r w:rsidR="00030514" w:rsidRPr="00030514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030514">
        <w:rPr>
          <w:rFonts w:ascii="Arial" w:hAnsi="Arial"/>
          <w:color w:val="000000" w:themeColor="text1"/>
          <w:sz w:val="24"/>
          <w:szCs w:val="24"/>
        </w:rPr>
        <w:t>półmilionowe</w:t>
      </w:r>
      <w:r>
        <w:rPr>
          <w:rFonts w:ascii="Arial" w:hAnsi="Arial"/>
          <w:color w:val="000000" w:themeColor="text1"/>
          <w:sz w:val="24"/>
          <w:szCs w:val="24"/>
        </w:rPr>
        <w:t>go</w:t>
      </w:r>
      <w:r w:rsidR="00030514">
        <w:rPr>
          <w:rFonts w:ascii="Arial" w:hAnsi="Arial"/>
          <w:color w:val="000000" w:themeColor="text1"/>
          <w:sz w:val="24"/>
          <w:szCs w:val="24"/>
        </w:rPr>
        <w:t>, policentryczne</w:t>
      </w:r>
      <w:r>
        <w:rPr>
          <w:rFonts w:ascii="Arial" w:hAnsi="Arial"/>
          <w:color w:val="000000" w:themeColor="text1"/>
          <w:sz w:val="24"/>
          <w:szCs w:val="24"/>
        </w:rPr>
        <w:t>go</w:t>
      </w:r>
      <w:r w:rsidR="00FD3538">
        <w:rPr>
          <w:rFonts w:ascii="Arial" w:hAnsi="Arial"/>
          <w:color w:val="000000" w:themeColor="text1"/>
          <w:sz w:val="24"/>
          <w:szCs w:val="24"/>
        </w:rPr>
        <w:t>, ukierunkowanego</w:t>
      </w:r>
      <w:r w:rsidR="00030514">
        <w:rPr>
          <w:rFonts w:ascii="Arial" w:hAnsi="Arial"/>
          <w:color w:val="000000" w:themeColor="text1"/>
          <w:sz w:val="24"/>
          <w:szCs w:val="24"/>
        </w:rPr>
        <w:t xml:space="preserve"> do wewnątrz centrum społeczne</w:t>
      </w:r>
      <w:r>
        <w:rPr>
          <w:rFonts w:ascii="Arial" w:hAnsi="Arial"/>
          <w:color w:val="000000" w:themeColor="text1"/>
          <w:sz w:val="24"/>
          <w:szCs w:val="24"/>
        </w:rPr>
        <w:t>go</w:t>
      </w:r>
      <w:r w:rsidR="00030514">
        <w:rPr>
          <w:rFonts w:ascii="Arial" w:hAnsi="Arial"/>
          <w:color w:val="000000" w:themeColor="text1"/>
          <w:sz w:val="24"/>
          <w:szCs w:val="24"/>
        </w:rPr>
        <w:t>, gospodarcze</w:t>
      </w:r>
      <w:r>
        <w:rPr>
          <w:rFonts w:ascii="Arial" w:hAnsi="Arial"/>
          <w:color w:val="000000" w:themeColor="text1"/>
          <w:sz w:val="24"/>
          <w:szCs w:val="24"/>
        </w:rPr>
        <w:t>go</w:t>
      </w:r>
      <w:r w:rsidR="00030514">
        <w:rPr>
          <w:rFonts w:ascii="Arial" w:hAnsi="Arial"/>
          <w:color w:val="000000" w:themeColor="text1"/>
          <w:sz w:val="24"/>
          <w:szCs w:val="24"/>
        </w:rPr>
        <w:t xml:space="preserve"> i kulturowe</w:t>
      </w:r>
      <w:r>
        <w:rPr>
          <w:rFonts w:ascii="Arial" w:hAnsi="Arial"/>
          <w:color w:val="000000" w:themeColor="text1"/>
          <w:sz w:val="24"/>
          <w:szCs w:val="24"/>
        </w:rPr>
        <w:t>go</w:t>
      </w:r>
      <w:r w:rsidR="009F45B2">
        <w:rPr>
          <w:rFonts w:ascii="Arial" w:hAnsi="Arial"/>
          <w:color w:val="000000" w:themeColor="text1"/>
          <w:sz w:val="24"/>
          <w:szCs w:val="24"/>
        </w:rPr>
        <w:t xml:space="preserve"> metropolii. To będzie miasto</w:t>
      </w:r>
      <w:r w:rsidR="00030514">
        <w:rPr>
          <w:rFonts w:ascii="Arial" w:hAnsi="Arial"/>
          <w:color w:val="000000" w:themeColor="text1"/>
          <w:sz w:val="24"/>
          <w:szCs w:val="24"/>
        </w:rPr>
        <w:t xml:space="preserve"> o wysokiej jakości przestrzeniach publicznych, mieszkaniowych, usługowych</w:t>
      </w:r>
      <w:r w:rsidR="001F48B4">
        <w:rPr>
          <w:rFonts w:ascii="Arial" w:hAnsi="Arial"/>
          <w:color w:val="000000" w:themeColor="text1"/>
          <w:sz w:val="24"/>
          <w:szCs w:val="24"/>
        </w:rPr>
        <w:t xml:space="preserve"> i produkcyjnych, chroniące walory kulturowe i przyrodnicze</w:t>
      </w:r>
      <w:r w:rsidR="009F45B2">
        <w:rPr>
          <w:rFonts w:ascii="Arial" w:hAnsi="Arial"/>
          <w:color w:val="000000" w:themeColor="text1"/>
          <w:sz w:val="24"/>
          <w:szCs w:val="24"/>
        </w:rPr>
        <w:t xml:space="preserve">, które </w:t>
      </w:r>
      <w:r w:rsidR="006E548C">
        <w:rPr>
          <w:rFonts w:ascii="Arial" w:hAnsi="Arial"/>
          <w:color w:val="000000" w:themeColor="text1"/>
          <w:sz w:val="24"/>
          <w:szCs w:val="24"/>
        </w:rPr>
        <w:t>stanowią</w:t>
      </w:r>
      <w:r w:rsidR="009F45B2">
        <w:rPr>
          <w:rFonts w:ascii="Arial" w:hAnsi="Arial"/>
          <w:color w:val="000000" w:themeColor="text1"/>
          <w:sz w:val="24"/>
          <w:szCs w:val="24"/>
        </w:rPr>
        <w:t xml:space="preserve"> o jego tożsamości</w:t>
      </w:r>
      <w:r w:rsidR="002A106F">
        <w:rPr>
          <w:rFonts w:ascii="Arial" w:hAnsi="Arial"/>
          <w:color w:val="000000" w:themeColor="text1"/>
          <w:sz w:val="24"/>
          <w:szCs w:val="24"/>
        </w:rPr>
        <w:t>,</w:t>
      </w:r>
      <w:r w:rsidR="009F45B2">
        <w:rPr>
          <w:rFonts w:ascii="Arial" w:hAnsi="Arial"/>
          <w:color w:val="000000" w:themeColor="text1"/>
          <w:sz w:val="24"/>
          <w:szCs w:val="24"/>
        </w:rPr>
        <w:t xml:space="preserve"> jednocześnie</w:t>
      </w:r>
      <w:r w:rsidR="006E548C">
        <w:rPr>
          <w:rFonts w:ascii="Arial" w:hAnsi="Arial"/>
          <w:color w:val="000000" w:themeColor="text1"/>
          <w:sz w:val="24"/>
          <w:szCs w:val="24"/>
        </w:rPr>
        <w:t xml:space="preserve"> zapewniając</w:t>
      </w:r>
      <w:r w:rsidR="009F45B2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6E548C">
        <w:rPr>
          <w:rFonts w:ascii="Arial" w:hAnsi="Arial"/>
          <w:color w:val="000000" w:themeColor="text1"/>
          <w:sz w:val="24"/>
          <w:szCs w:val="24"/>
        </w:rPr>
        <w:t xml:space="preserve">wysoką jakość życia mieszkańców. </w:t>
      </w:r>
      <w:r>
        <w:rPr>
          <w:rFonts w:ascii="Arial" w:hAnsi="Arial"/>
          <w:color w:val="000000" w:themeColor="text1"/>
          <w:sz w:val="24"/>
          <w:szCs w:val="24"/>
        </w:rPr>
        <w:t xml:space="preserve">Wskazanie w projekcie nowych </w:t>
      </w:r>
      <w:r w:rsidR="00797684">
        <w:rPr>
          <w:rFonts w:ascii="Arial" w:hAnsi="Arial"/>
          <w:color w:val="000000" w:themeColor="text1"/>
          <w:sz w:val="24"/>
          <w:szCs w:val="24"/>
        </w:rPr>
        <w:t>terenów pod funkcje produkcyjne</w:t>
      </w:r>
      <w:r>
        <w:rPr>
          <w:rFonts w:ascii="Arial" w:hAnsi="Arial"/>
          <w:color w:val="000000" w:themeColor="text1"/>
          <w:sz w:val="24"/>
          <w:szCs w:val="24"/>
        </w:rPr>
        <w:t xml:space="preserve"> gwarantuje, że </w:t>
      </w:r>
      <w:r w:rsidR="00B67269">
        <w:rPr>
          <w:rFonts w:ascii="Arial" w:hAnsi="Arial"/>
          <w:color w:val="000000" w:themeColor="text1"/>
          <w:sz w:val="24"/>
          <w:szCs w:val="24"/>
        </w:rPr>
        <w:t xml:space="preserve">Gdańsk </w:t>
      </w:r>
      <w:r>
        <w:rPr>
          <w:rFonts w:ascii="Arial" w:hAnsi="Arial"/>
          <w:color w:val="000000" w:themeColor="text1"/>
          <w:sz w:val="24"/>
          <w:szCs w:val="24"/>
        </w:rPr>
        <w:t xml:space="preserve">będzie się mógł rozwijać </w:t>
      </w:r>
      <w:r w:rsidR="00B67269">
        <w:rPr>
          <w:rFonts w:ascii="Arial" w:hAnsi="Arial"/>
          <w:color w:val="000000" w:themeColor="text1"/>
          <w:sz w:val="24"/>
          <w:szCs w:val="24"/>
        </w:rPr>
        <w:t xml:space="preserve">również </w:t>
      </w:r>
      <w:r>
        <w:rPr>
          <w:rFonts w:ascii="Arial" w:hAnsi="Arial"/>
          <w:color w:val="000000" w:themeColor="text1"/>
          <w:sz w:val="24"/>
          <w:szCs w:val="24"/>
        </w:rPr>
        <w:t xml:space="preserve">jako </w:t>
      </w:r>
      <w:r w:rsidR="00B67269">
        <w:rPr>
          <w:rFonts w:ascii="Arial" w:hAnsi="Arial"/>
          <w:color w:val="000000" w:themeColor="text1"/>
          <w:sz w:val="24"/>
          <w:szCs w:val="24"/>
        </w:rPr>
        <w:t xml:space="preserve">silny, świetnie </w:t>
      </w:r>
      <w:r w:rsidR="00B67269" w:rsidRPr="00537ACA">
        <w:rPr>
          <w:rFonts w:ascii="Arial" w:hAnsi="Arial"/>
          <w:sz w:val="24"/>
          <w:szCs w:val="24"/>
        </w:rPr>
        <w:t>powiązany</w:t>
      </w:r>
      <w:r w:rsidR="00B67269">
        <w:rPr>
          <w:rFonts w:ascii="Arial" w:hAnsi="Arial"/>
          <w:color w:val="000000" w:themeColor="text1"/>
          <w:sz w:val="24"/>
          <w:szCs w:val="24"/>
        </w:rPr>
        <w:t xml:space="preserve"> z Europą ośrodek przemysłowo-usługowy, oparty na gospodarce morskiej i nowych technologiach oraz usługach metropolitalnych.</w:t>
      </w:r>
    </w:p>
    <w:p w:rsidR="007F4D47" w:rsidRDefault="007F4D47" w:rsidP="00CD393F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7F4D47" w:rsidRDefault="007F4D47" w:rsidP="00CD393F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7F4D47" w:rsidRDefault="007F4D47" w:rsidP="00CD393F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7F4D47" w:rsidRDefault="007F4D47" w:rsidP="00CD393F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7F4D47" w:rsidRDefault="007F4D47" w:rsidP="00CD393F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9F4D17" w:rsidRDefault="009F4D17" w:rsidP="009F4D17">
      <w:pPr>
        <w:spacing w:after="0"/>
        <w:ind w:firstLine="0"/>
        <w:rPr>
          <w:rFonts w:ascii="Arial" w:hAnsi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21D5194" wp14:editId="49CF6984">
            <wp:extent cx="3930797" cy="5760720"/>
            <wp:effectExtent l="0" t="63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/>
                    <a:stretch/>
                  </pic:blipFill>
                  <pic:spPr bwMode="auto">
                    <a:xfrm rot="5400000">
                      <a:off x="0" y="0"/>
                      <a:ext cx="3930797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167" w:rsidRPr="00C03167" w:rsidRDefault="00C03167" w:rsidP="00C03167">
      <w:pPr>
        <w:ind w:left="851" w:hanging="851"/>
        <w:rPr>
          <w:rFonts w:ascii="Arial" w:hAnsi="Arial"/>
          <w:noProof/>
          <w:sz w:val="22"/>
        </w:rPr>
      </w:pPr>
      <w:r w:rsidRPr="00C03167">
        <w:rPr>
          <w:rFonts w:ascii="Arial" w:hAnsi="Arial"/>
          <w:noProof/>
          <w:sz w:val="22"/>
        </w:rPr>
        <w:t xml:space="preserve">Ryc. </w:t>
      </w:r>
      <w:r>
        <w:rPr>
          <w:rFonts w:ascii="Arial" w:hAnsi="Arial"/>
          <w:noProof/>
          <w:sz w:val="22"/>
        </w:rPr>
        <w:t>3</w:t>
      </w:r>
      <w:r w:rsidRPr="00C03167">
        <w:rPr>
          <w:rFonts w:ascii="Arial" w:hAnsi="Arial"/>
          <w:noProof/>
          <w:sz w:val="22"/>
        </w:rPr>
        <w:t xml:space="preserve">. </w:t>
      </w:r>
      <w:r>
        <w:rPr>
          <w:rFonts w:ascii="Arial" w:hAnsi="Arial"/>
          <w:noProof/>
          <w:sz w:val="22"/>
        </w:rPr>
        <w:tab/>
        <w:t>Kierunki zagospodarowania przestrzennego miasta Gdańska w nowym Studium</w:t>
      </w:r>
      <w:r w:rsidRPr="00C03167">
        <w:rPr>
          <w:rFonts w:ascii="Arial" w:hAnsi="Arial"/>
          <w:noProof/>
          <w:sz w:val="22"/>
        </w:rPr>
        <w:t>.</w:t>
      </w:r>
    </w:p>
    <w:p w:rsidR="00C03167" w:rsidRPr="00C03167" w:rsidRDefault="00C03167" w:rsidP="00C03167">
      <w:pPr>
        <w:ind w:left="851" w:hanging="851"/>
        <w:rPr>
          <w:rFonts w:ascii="Arial" w:hAnsi="Arial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D30C66" wp14:editId="498F8B55">
            <wp:simplePos x="0" y="0"/>
            <wp:positionH relativeFrom="margin">
              <wp:align>right</wp:align>
            </wp:positionH>
            <wp:positionV relativeFrom="paragraph">
              <wp:posOffset>51765</wp:posOffset>
            </wp:positionV>
            <wp:extent cx="5760720" cy="39878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eguny_legenda_tłoa3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C8C8C8"/>
                        </a:clrFrom>
                        <a:clrTo>
                          <a:srgbClr val="C8C8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589FBB" wp14:editId="7DF4B1E8">
            <wp:extent cx="4070350" cy="5760720"/>
            <wp:effectExtent l="0" t="698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0350" cy="5760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67" w:rsidRPr="00C03167" w:rsidRDefault="00C03167" w:rsidP="00C03167">
      <w:pPr>
        <w:ind w:left="851" w:hanging="851"/>
        <w:rPr>
          <w:rFonts w:ascii="Arial" w:hAnsi="Arial"/>
          <w:noProof/>
          <w:sz w:val="22"/>
        </w:rPr>
      </w:pPr>
      <w:r w:rsidRPr="00C03167">
        <w:rPr>
          <w:rFonts w:ascii="Arial" w:hAnsi="Arial"/>
          <w:noProof/>
          <w:sz w:val="22"/>
        </w:rPr>
        <w:t xml:space="preserve">Ryc. </w:t>
      </w:r>
      <w:r w:rsidR="00925FAA">
        <w:rPr>
          <w:rFonts w:ascii="Arial" w:hAnsi="Arial"/>
          <w:noProof/>
          <w:sz w:val="22"/>
        </w:rPr>
        <w:t>4</w:t>
      </w:r>
      <w:r w:rsidRPr="00C03167">
        <w:rPr>
          <w:rFonts w:ascii="Arial" w:hAnsi="Arial"/>
          <w:noProof/>
          <w:sz w:val="22"/>
        </w:rPr>
        <w:t xml:space="preserve">. </w:t>
      </w:r>
      <w:r>
        <w:rPr>
          <w:rFonts w:ascii="Arial" w:hAnsi="Arial"/>
          <w:noProof/>
          <w:sz w:val="22"/>
        </w:rPr>
        <w:tab/>
      </w:r>
      <w:r w:rsidR="00925FAA">
        <w:rPr>
          <w:rFonts w:ascii="Arial" w:hAnsi="Arial"/>
          <w:noProof/>
          <w:sz w:val="22"/>
        </w:rPr>
        <w:t>Bieguny wzrostu Gdańska</w:t>
      </w:r>
      <w:r w:rsidRPr="00C03167">
        <w:rPr>
          <w:rFonts w:ascii="Arial" w:hAnsi="Arial"/>
          <w:noProof/>
          <w:sz w:val="22"/>
        </w:rPr>
        <w:t>.</w:t>
      </w:r>
      <w:bookmarkStart w:id="0" w:name="_GoBack"/>
      <w:bookmarkEnd w:id="0"/>
    </w:p>
    <w:p w:rsidR="00C03167" w:rsidRDefault="00C03167" w:rsidP="00C03167">
      <w:pPr>
        <w:ind w:left="851" w:hanging="851"/>
        <w:rPr>
          <w:rFonts w:ascii="Arial" w:hAnsi="Arial"/>
          <w:noProof/>
          <w:sz w:val="20"/>
          <w:szCs w:val="20"/>
        </w:rPr>
      </w:pPr>
      <w:r w:rsidRPr="00C03167">
        <w:rPr>
          <w:rFonts w:ascii="Arial" w:hAnsi="Arial"/>
          <w:noProof/>
          <w:sz w:val="20"/>
          <w:szCs w:val="20"/>
        </w:rPr>
        <w:t>Źródło</w:t>
      </w:r>
      <w:r>
        <w:rPr>
          <w:rFonts w:ascii="Arial" w:hAnsi="Arial"/>
          <w:noProof/>
          <w:sz w:val="20"/>
          <w:szCs w:val="20"/>
        </w:rPr>
        <w:t xml:space="preserve">: </w:t>
      </w:r>
      <w:r>
        <w:rPr>
          <w:rFonts w:ascii="Arial" w:hAnsi="Arial"/>
          <w:noProof/>
          <w:sz w:val="20"/>
          <w:szCs w:val="20"/>
        </w:rPr>
        <w:tab/>
        <w:t>Na podstawie rysunku stanowiącego Kierunków zagospodarowania przestrzennego w projekcie Studium z 2017 r.</w:t>
      </w:r>
    </w:p>
    <w:p w:rsidR="00C03167" w:rsidRDefault="00C03167" w:rsidP="00C03167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</w:p>
    <w:p w:rsidR="00C03167" w:rsidRPr="00C03167" w:rsidRDefault="00C03167" w:rsidP="00C03167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Jakie zmiany w polityce przestrzennej miasta?</w:t>
      </w:r>
    </w:p>
    <w:p w:rsidR="00C03167" w:rsidRDefault="00C03167" w:rsidP="00C03167">
      <w:pPr>
        <w:spacing w:after="0"/>
        <w:rPr>
          <w:rFonts w:ascii="Arial" w:hAnsi="Arial"/>
          <w:color w:val="000000" w:themeColor="text1"/>
          <w:sz w:val="24"/>
          <w:szCs w:val="24"/>
        </w:rPr>
      </w:pPr>
    </w:p>
    <w:p w:rsidR="00E6094F" w:rsidRDefault="009F45B2" w:rsidP="00C03167">
      <w:pPr>
        <w:spacing w:after="0"/>
        <w:rPr>
          <w:rFonts w:ascii="Arial" w:hAnsi="Arial"/>
          <w:b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Wyznaczając w projekcie nowego s</w:t>
      </w:r>
      <w:r w:rsidR="009C108C">
        <w:rPr>
          <w:rFonts w:ascii="Arial" w:hAnsi="Arial"/>
          <w:color w:val="000000" w:themeColor="text1"/>
          <w:sz w:val="24"/>
          <w:szCs w:val="24"/>
        </w:rPr>
        <w:t xml:space="preserve">tudium główne kierunki rozwoju brano pod uwagę zarówno aspekt demograficzny, społeczny, przestrzenny i ekonomiczny oraz prawny. </w:t>
      </w:r>
      <w:r w:rsidR="00E6094F">
        <w:rPr>
          <w:rFonts w:ascii="Arial" w:hAnsi="Arial"/>
          <w:color w:val="000000" w:themeColor="text1"/>
          <w:sz w:val="24"/>
          <w:szCs w:val="24"/>
        </w:rPr>
        <w:t xml:space="preserve">To pozwoliło wskazać i </w:t>
      </w:r>
      <w:r w:rsidR="00E6094F">
        <w:rPr>
          <w:rFonts w:ascii="Arial" w:hAnsi="Arial"/>
          <w:b/>
          <w:color w:val="000000" w:themeColor="text1"/>
          <w:sz w:val="24"/>
          <w:szCs w:val="24"/>
        </w:rPr>
        <w:t xml:space="preserve">kontynuować </w:t>
      </w:r>
      <w:r w:rsidR="003871B0" w:rsidRPr="00E6094F">
        <w:rPr>
          <w:rFonts w:ascii="Arial" w:hAnsi="Arial"/>
          <w:b/>
          <w:color w:val="000000" w:themeColor="text1"/>
          <w:sz w:val="24"/>
          <w:szCs w:val="24"/>
        </w:rPr>
        <w:t>najważniejsz</w:t>
      </w:r>
      <w:r w:rsidR="00E6094F">
        <w:rPr>
          <w:rFonts w:ascii="Arial" w:hAnsi="Arial"/>
          <w:b/>
          <w:color w:val="000000" w:themeColor="text1"/>
          <w:sz w:val="24"/>
          <w:szCs w:val="24"/>
        </w:rPr>
        <w:t>e</w:t>
      </w:r>
      <w:r w:rsidR="0037092E" w:rsidRPr="00E6094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r w:rsidR="003871B0" w:rsidRPr="00E6094F">
        <w:rPr>
          <w:rFonts w:ascii="Arial" w:hAnsi="Arial"/>
          <w:b/>
          <w:color w:val="000000" w:themeColor="text1"/>
          <w:sz w:val="24"/>
          <w:szCs w:val="24"/>
        </w:rPr>
        <w:t>kierunk</w:t>
      </w:r>
      <w:r w:rsidR="00E6094F">
        <w:rPr>
          <w:rFonts w:ascii="Arial" w:hAnsi="Arial"/>
          <w:b/>
          <w:color w:val="000000" w:themeColor="text1"/>
          <w:sz w:val="24"/>
          <w:szCs w:val="24"/>
        </w:rPr>
        <w:t>i</w:t>
      </w:r>
      <w:r w:rsidR="003871B0" w:rsidRPr="00E6094F">
        <w:rPr>
          <w:rFonts w:ascii="Arial" w:hAnsi="Arial"/>
          <w:b/>
          <w:color w:val="000000" w:themeColor="text1"/>
          <w:sz w:val="24"/>
          <w:szCs w:val="24"/>
        </w:rPr>
        <w:t xml:space="preserve"> rozwoju</w:t>
      </w:r>
      <w:r w:rsidR="00E6094F">
        <w:rPr>
          <w:rFonts w:ascii="Arial" w:hAnsi="Arial"/>
          <w:b/>
          <w:color w:val="000000" w:themeColor="text1"/>
          <w:sz w:val="24"/>
          <w:szCs w:val="24"/>
        </w:rPr>
        <w:t xml:space="preserve"> czyli:</w:t>
      </w:r>
    </w:p>
    <w:p w:rsidR="0037092E" w:rsidRPr="00537ACA" w:rsidRDefault="00E6094F" w:rsidP="00E6094F">
      <w:pPr>
        <w:pStyle w:val="Akapitzlist"/>
        <w:numPr>
          <w:ilvl w:val="0"/>
          <w:numId w:val="2"/>
        </w:numPr>
        <w:spacing w:after="0"/>
        <w:ind w:left="567" w:hanging="283"/>
        <w:rPr>
          <w:rFonts w:ascii="Arial" w:hAnsi="Arial"/>
          <w:sz w:val="24"/>
          <w:szCs w:val="24"/>
        </w:rPr>
      </w:pPr>
      <w:r w:rsidRPr="00537ACA">
        <w:rPr>
          <w:rFonts w:ascii="Arial" w:hAnsi="Arial"/>
          <w:b/>
          <w:sz w:val="24"/>
          <w:szCs w:val="24"/>
        </w:rPr>
        <w:t>wyznaczenie</w:t>
      </w:r>
      <w:r w:rsidR="003871B0" w:rsidRPr="00537ACA">
        <w:rPr>
          <w:rFonts w:ascii="Arial" w:hAnsi="Arial"/>
          <w:b/>
          <w:sz w:val="24"/>
          <w:szCs w:val="24"/>
        </w:rPr>
        <w:t xml:space="preserve"> przestrzeni</w:t>
      </w:r>
      <w:r w:rsidR="0037092E" w:rsidRPr="00537ACA">
        <w:rPr>
          <w:rFonts w:ascii="Arial" w:hAnsi="Arial"/>
          <w:b/>
          <w:sz w:val="24"/>
          <w:szCs w:val="24"/>
        </w:rPr>
        <w:t xml:space="preserve"> dla wzrostu liczby ludności nawet do pół miliona mieszkańców.</w:t>
      </w:r>
      <w:r w:rsidR="007B5990" w:rsidRPr="00537ACA">
        <w:rPr>
          <w:rFonts w:ascii="Arial" w:hAnsi="Arial"/>
          <w:sz w:val="24"/>
          <w:szCs w:val="24"/>
        </w:rPr>
        <w:t xml:space="preserve"> Nowi mieszkańcy </w:t>
      </w:r>
      <w:r w:rsidR="0004335F" w:rsidRPr="00537ACA">
        <w:rPr>
          <w:rFonts w:ascii="Arial" w:hAnsi="Arial"/>
          <w:sz w:val="24"/>
          <w:szCs w:val="24"/>
        </w:rPr>
        <w:t>przyczynią się</w:t>
      </w:r>
      <w:r w:rsidR="0037092E" w:rsidRPr="00537ACA">
        <w:rPr>
          <w:rFonts w:ascii="Arial" w:hAnsi="Arial"/>
          <w:sz w:val="24"/>
          <w:szCs w:val="24"/>
        </w:rPr>
        <w:t xml:space="preserve"> do wykorzystania potencjału rozwojowego, poprawy struktury wieku </w:t>
      </w:r>
      <w:r w:rsidR="0004335F" w:rsidRPr="00537ACA">
        <w:rPr>
          <w:rFonts w:ascii="Arial" w:hAnsi="Arial"/>
          <w:sz w:val="24"/>
          <w:szCs w:val="24"/>
        </w:rPr>
        <w:t>ludności</w:t>
      </w:r>
      <w:r w:rsidR="0037092E" w:rsidRPr="00537ACA">
        <w:rPr>
          <w:rFonts w:ascii="Arial" w:hAnsi="Arial"/>
          <w:sz w:val="24"/>
          <w:szCs w:val="24"/>
        </w:rPr>
        <w:t>, wzmocnienia bazy podatkowej miasta. Będą to w znacznej mierze imigranci z obszar</w:t>
      </w:r>
      <w:r w:rsidR="001A0C5E" w:rsidRPr="00537ACA">
        <w:rPr>
          <w:rFonts w:ascii="Arial" w:hAnsi="Arial"/>
          <w:sz w:val="24"/>
          <w:szCs w:val="24"/>
        </w:rPr>
        <w:t xml:space="preserve">u metropolitalnego i </w:t>
      </w:r>
      <w:r w:rsidR="0037092E" w:rsidRPr="00537ACA">
        <w:rPr>
          <w:rFonts w:ascii="Arial" w:hAnsi="Arial"/>
          <w:sz w:val="24"/>
          <w:szCs w:val="24"/>
        </w:rPr>
        <w:t>regionu,</w:t>
      </w:r>
      <w:r w:rsidR="001A0C5E" w:rsidRPr="00537ACA">
        <w:rPr>
          <w:rFonts w:ascii="Arial" w:hAnsi="Arial"/>
          <w:sz w:val="24"/>
          <w:szCs w:val="24"/>
        </w:rPr>
        <w:t xml:space="preserve"> ale także z</w:t>
      </w:r>
      <w:r w:rsidR="0037092E" w:rsidRPr="00537ACA">
        <w:rPr>
          <w:rFonts w:ascii="Arial" w:hAnsi="Arial"/>
          <w:sz w:val="24"/>
          <w:szCs w:val="24"/>
        </w:rPr>
        <w:t xml:space="preserve"> kraju</w:t>
      </w:r>
      <w:r w:rsidR="00554928" w:rsidRPr="00537ACA">
        <w:rPr>
          <w:rFonts w:ascii="Arial" w:hAnsi="Arial"/>
          <w:sz w:val="24"/>
          <w:szCs w:val="24"/>
        </w:rPr>
        <w:t xml:space="preserve"> </w:t>
      </w:r>
      <w:r w:rsidR="009F45B2" w:rsidRPr="00537ACA">
        <w:rPr>
          <w:rFonts w:ascii="Arial" w:hAnsi="Arial"/>
          <w:sz w:val="24"/>
          <w:szCs w:val="24"/>
        </w:rPr>
        <w:t>i zagranicy;</w:t>
      </w:r>
    </w:p>
    <w:p w:rsidR="0010542C" w:rsidRDefault="003871B0" w:rsidP="00FA239C">
      <w:pPr>
        <w:pStyle w:val="Akapitzlist"/>
        <w:numPr>
          <w:ilvl w:val="0"/>
          <w:numId w:val="2"/>
        </w:numPr>
        <w:spacing w:after="0"/>
        <w:ind w:left="426" w:hanging="426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kontynuacja zasady</w:t>
      </w:r>
      <w:r w:rsidR="0010542C" w:rsidRPr="003871B0">
        <w:rPr>
          <w:rFonts w:ascii="Arial" w:hAnsi="Arial"/>
          <w:b/>
          <w:color w:val="000000" w:themeColor="text1"/>
          <w:sz w:val="24"/>
          <w:szCs w:val="24"/>
        </w:rPr>
        <w:t xml:space="preserve"> rozwoju miasta do wewnątrz</w:t>
      </w:r>
      <w:r w:rsidR="0010542C" w:rsidRPr="0037092E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B03952">
        <w:rPr>
          <w:rFonts w:ascii="Arial" w:hAnsi="Arial"/>
          <w:color w:val="000000" w:themeColor="text1"/>
          <w:sz w:val="24"/>
          <w:szCs w:val="24"/>
        </w:rPr>
        <w:t xml:space="preserve">z podwyższeniem </w:t>
      </w:r>
      <w:r w:rsidR="0010542C" w:rsidRPr="0037092E">
        <w:rPr>
          <w:rFonts w:ascii="Arial" w:hAnsi="Arial"/>
          <w:color w:val="000000" w:themeColor="text1"/>
          <w:sz w:val="24"/>
          <w:szCs w:val="24"/>
        </w:rPr>
        <w:t>generalnie dopuszczalne</w:t>
      </w:r>
      <w:r w:rsidR="00B03952">
        <w:rPr>
          <w:rFonts w:ascii="Arial" w:hAnsi="Arial"/>
          <w:color w:val="000000" w:themeColor="text1"/>
          <w:sz w:val="24"/>
          <w:szCs w:val="24"/>
        </w:rPr>
        <w:t>j</w:t>
      </w:r>
      <w:r w:rsidR="0010542C" w:rsidRPr="0037092E">
        <w:rPr>
          <w:rFonts w:ascii="Arial" w:hAnsi="Arial"/>
          <w:color w:val="000000" w:themeColor="text1"/>
          <w:sz w:val="24"/>
          <w:szCs w:val="24"/>
        </w:rPr>
        <w:t xml:space="preserve"> intensywności zabudowy, szczególnie w wyznaczonej strefie śródmiejskiej. Pozwoli to na kreowanie miasta kompaktowego, sprzyjającego wykorzystaniu i ekonomice transportu zbiorowego i innych syst</w:t>
      </w:r>
      <w:r w:rsidR="009F45B2">
        <w:rPr>
          <w:rFonts w:ascii="Arial" w:hAnsi="Arial"/>
          <w:color w:val="000000" w:themeColor="text1"/>
          <w:sz w:val="24"/>
          <w:szCs w:val="24"/>
        </w:rPr>
        <w:t>emów infrastruktury technicznej;</w:t>
      </w:r>
    </w:p>
    <w:p w:rsidR="00607AD0" w:rsidRDefault="00607AD0" w:rsidP="00FA239C">
      <w:pPr>
        <w:pStyle w:val="Akapitzlist"/>
        <w:numPr>
          <w:ilvl w:val="0"/>
          <w:numId w:val="2"/>
        </w:numPr>
        <w:spacing w:after="0"/>
        <w:ind w:left="426" w:hanging="426"/>
        <w:rPr>
          <w:rFonts w:ascii="Arial" w:hAnsi="Arial"/>
          <w:color w:val="000000" w:themeColor="text1"/>
          <w:sz w:val="24"/>
          <w:szCs w:val="24"/>
        </w:rPr>
      </w:pPr>
      <w:r w:rsidRPr="00607AD0">
        <w:rPr>
          <w:rFonts w:ascii="Arial" w:hAnsi="Arial"/>
          <w:b/>
          <w:color w:val="000000" w:themeColor="text1"/>
          <w:sz w:val="24"/>
          <w:szCs w:val="24"/>
        </w:rPr>
        <w:t>kontynuacja działań inwestycyjnych w zakresie ochrony przeciwpowodziowej miasta</w:t>
      </w:r>
      <w:r>
        <w:rPr>
          <w:rFonts w:ascii="Arial" w:hAnsi="Arial"/>
          <w:color w:val="000000" w:themeColor="text1"/>
          <w:sz w:val="24"/>
          <w:szCs w:val="24"/>
        </w:rPr>
        <w:t>: realizacja</w:t>
      </w:r>
      <w:r w:rsidRPr="003871B0">
        <w:rPr>
          <w:rFonts w:ascii="Arial" w:hAnsi="Arial"/>
          <w:color w:val="000000" w:themeColor="text1"/>
          <w:sz w:val="24"/>
          <w:szCs w:val="24"/>
        </w:rPr>
        <w:t xml:space="preserve"> kolejnych zbiorników retencyjnych, zrzutów awaryjnych i innych obiektów osłony przeciw</w:t>
      </w:r>
      <w:r>
        <w:rPr>
          <w:rFonts w:ascii="Arial" w:hAnsi="Arial"/>
          <w:color w:val="000000" w:themeColor="text1"/>
          <w:sz w:val="24"/>
          <w:szCs w:val="24"/>
        </w:rPr>
        <w:t>powodziowej, a także zwiększenie</w:t>
      </w:r>
      <w:r w:rsidRPr="003871B0">
        <w:rPr>
          <w:rFonts w:ascii="Arial" w:hAnsi="Arial"/>
          <w:color w:val="000000" w:themeColor="text1"/>
          <w:sz w:val="24"/>
          <w:szCs w:val="24"/>
        </w:rPr>
        <w:t xml:space="preserve"> retencji lasów porastających krawędź wysoczyzny, szersze stosowanie tzw. małej retencji i rozszerzenie zasady ograniczenia odpływu wód deszczowych na terenach zlewni małych cieków</w:t>
      </w:r>
      <w:r w:rsidR="009F45B2">
        <w:rPr>
          <w:rFonts w:ascii="Arial" w:hAnsi="Arial"/>
          <w:color w:val="000000" w:themeColor="text1"/>
          <w:sz w:val="24"/>
          <w:szCs w:val="24"/>
        </w:rPr>
        <w:t>;</w:t>
      </w:r>
    </w:p>
    <w:p w:rsidR="0016533C" w:rsidRPr="0016533C" w:rsidRDefault="0016533C" w:rsidP="00FA239C">
      <w:pPr>
        <w:pStyle w:val="Akapitzlist"/>
        <w:numPr>
          <w:ilvl w:val="0"/>
          <w:numId w:val="2"/>
        </w:numPr>
        <w:spacing w:after="0"/>
        <w:ind w:left="426" w:hanging="426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weryfikacja polityki transportowej</w:t>
      </w:r>
      <w:r w:rsidR="009F45B2">
        <w:rPr>
          <w:rFonts w:ascii="Arial" w:hAnsi="Arial"/>
          <w:b/>
          <w:color w:val="000000" w:themeColor="text1"/>
          <w:sz w:val="24"/>
          <w:szCs w:val="24"/>
        </w:rPr>
        <w:t xml:space="preserve"> - </w:t>
      </w:r>
      <w:r w:rsidR="009F45B2" w:rsidRPr="0004335F">
        <w:rPr>
          <w:rFonts w:ascii="Arial" w:hAnsi="Arial"/>
          <w:color w:val="000000" w:themeColor="text1"/>
          <w:sz w:val="24"/>
          <w:szCs w:val="24"/>
        </w:rPr>
        <w:t>k</w:t>
      </w:r>
      <w:r w:rsidR="0080113C" w:rsidRPr="0004335F">
        <w:rPr>
          <w:rFonts w:ascii="Arial" w:hAnsi="Arial"/>
          <w:color w:val="000000" w:themeColor="text1"/>
          <w:sz w:val="24"/>
          <w:szCs w:val="24"/>
        </w:rPr>
        <w:t>ie</w:t>
      </w:r>
      <w:r w:rsidR="0080113C" w:rsidRPr="0080113C">
        <w:rPr>
          <w:rFonts w:ascii="Arial" w:hAnsi="Arial"/>
          <w:color w:val="000000" w:themeColor="text1"/>
          <w:sz w:val="24"/>
          <w:szCs w:val="24"/>
        </w:rPr>
        <w:t>runki rozwoju systemu transportowego</w:t>
      </w:r>
      <w:r w:rsidR="0080113C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r w:rsidR="0080113C" w:rsidRPr="0080113C">
        <w:rPr>
          <w:rFonts w:ascii="Arial" w:hAnsi="Arial"/>
          <w:color w:val="000000" w:themeColor="text1"/>
          <w:sz w:val="24"/>
          <w:szCs w:val="24"/>
        </w:rPr>
        <w:t>umożliwiają prowadzenie</w:t>
      </w:r>
      <w:r w:rsidR="0080113C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r w:rsidR="0080113C">
        <w:rPr>
          <w:rFonts w:ascii="Arial" w:hAnsi="Arial"/>
          <w:color w:val="000000" w:themeColor="text1"/>
          <w:sz w:val="24"/>
          <w:szCs w:val="24"/>
        </w:rPr>
        <w:t xml:space="preserve">jej w sposób </w:t>
      </w:r>
      <w:r w:rsidRPr="0016533C">
        <w:rPr>
          <w:rFonts w:ascii="Arial" w:hAnsi="Arial"/>
          <w:color w:val="000000" w:themeColor="text1"/>
          <w:sz w:val="24"/>
          <w:szCs w:val="24"/>
        </w:rPr>
        <w:t>z</w:t>
      </w:r>
      <w:r w:rsidR="0080113C">
        <w:rPr>
          <w:rFonts w:ascii="Arial" w:hAnsi="Arial"/>
          <w:color w:val="000000" w:themeColor="text1"/>
          <w:sz w:val="24"/>
          <w:szCs w:val="24"/>
        </w:rPr>
        <w:t>równoważony</w:t>
      </w:r>
      <w:r w:rsidR="00FD3538">
        <w:rPr>
          <w:rFonts w:ascii="Arial" w:hAnsi="Arial"/>
          <w:color w:val="000000" w:themeColor="text1"/>
          <w:sz w:val="24"/>
          <w:szCs w:val="24"/>
        </w:rPr>
        <w:t xml:space="preserve"> uwzglę</w:t>
      </w:r>
      <w:r w:rsidR="0080113C">
        <w:rPr>
          <w:rFonts w:ascii="Arial" w:hAnsi="Arial"/>
          <w:color w:val="000000" w:themeColor="text1"/>
          <w:sz w:val="24"/>
          <w:szCs w:val="24"/>
        </w:rPr>
        <w:t>dniający</w:t>
      </w:r>
      <w:r w:rsidR="00FE69B3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Pr="0016533C">
        <w:rPr>
          <w:rFonts w:ascii="Arial" w:hAnsi="Arial"/>
          <w:color w:val="000000" w:themeColor="text1"/>
          <w:sz w:val="24"/>
          <w:szCs w:val="24"/>
        </w:rPr>
        <w:t>priorytet ruchu pieszego i rowerowego oraz transportu zbiorowego z jednoczesnym ograniczeniem uciążliwości transportu dla środowiska.</w:t>
      </w:r>
      <w:r w:rsidR="00FD24B6">
        <w:rPr>
          <w:rFonts w:ascii="Arial" w:hAnsi="Arial"/>
          <w:color w:val="000000" w:themeColor="text1"/>
          <w:sz w:val="24"/>
          <w:szCs w:val="24"/>
        </w:rPr>
        <w:t xml:space="preserve"> Zakłada się rozwój podsystemu tras rowerowych w sposób zintegrowany z podsystemami transportu zbiorowego i podsystemem ciągów pieszych, co przyczyni się do wzrostu liczby codziennych podróży mieszkańców Gdańska wykonywanych rowerem. </w:t>
      </w:r>
      <w:r w:rsidR="009F457B">
        <w:rPr>
          <w:rFonts w:ascii="Arial" w:hAnsi="Arial"/>
          <w:color w:val="000000" w:themeColor="text1"/>
          <w:sz w:val="24"/>
          <w:szCs w:val="24"/>
        </w:rPr>
        <w:t>Ponadto w celu wzmocnienia roli szyno</w:t>
      </w:r>
      <w:r w:rsidR="00FD3538">
        <w:rPr>
          <w:rFonts w:ascii="Arial" w:hAnsi="Arial"/>
          <w:color w:val="000000" w:themeColor="text1"/>
          <w:sz w:val="24"/>
          <w:szCs w:val="24"/>
        </w:rPr>
        <w:t>wego transportu zbiorowego w stosunku do</w:t>
      </w:r>
      <w:r w:rsidR="009F457B">
        <w:rPr>
          <w:rFonts w:ascii="Arial" w:hAnsi="Arial"/>
          <w:color w:val="000000" w:themeColor="text1"/>
          <w:sz w:val="24"/>
          <w:szCs w:val="24"/>
        </w:rPr>
        <w:t xml:space="preserve"> transportu indywidualnego </w:t>
      </w:r>
      <w:r w:rsidR="000A3BF4">
        <w:rPr>
          <w:rFonts w:ascii="Arial" w:hAnsi="Arial"/>
          <w:color w:val="000000" w:themeColor="text1"/>
          <w:sz w:val="24"/>
          <w:szCs w:val="24"/>
        </w:rPr>
        <w:t>będzie się dążyło do zapewnienia priorytetu przejazdu tramwaju na</w:t>
      </w:r>
      <w:r w:rsidR="009F45B2">
        <w:rPr>
          <w:rFonts w:ascii="Arial" w:hAnsi="Arial"/>
          <w:color w:val="000000" w:themeColor="text1"/>
          <w:sz w:val="24"/>
          <w:szCs w:val="24"/>
        </w:rPr>
        <w:t xml:space="preserve"> nowych i istniejących trasach;</w:t>
      </w:r>
    </w:p>
    <w:p w:rsidR="003871B0" w:rsidRPr="00537ACA" w:rsidRDefault="003871B0" w:rsidP="00FA239C">
      <w:pPr>
        <w:pStyle w:val="Akapitzlist"/>
        <w:numPr>
          <w:ilvl w:val="0"/>
          <w:numId w:val="2"/>
        </w:numPr>
        <w:spacing w:after="0"/>
        <w:ind w:left="426" w:hanging="426"/>
        <w:rPr>
          <w:rFonts w:ascii="Arial" w:hAnsi="Arial"/>
          <w:sz w:val="24"/>
          <w:szCs w:val="24"/>
        </w:rPr>
      </w:pPr>
      <w:r w:rsidRPr="00537ACA">
        <w:rPr>
          <w:rFonts w:ascii="Arial" w:hAnsi="Arial"/>
          <w:b/>
          <w:sz w:val="24"/>
          <w:szCs w:val="24"/>
        </w:rPr>
        <w:t>wer</w:t>
      </w:r>
      <w:r w:rsidR="00607AD0" w:rsidRPr="00537ACA">
        <w:rPr>
          <w:rFonts w:ascii="Arial" w:hAnsi="Arial"/>
          <w:b/>
          <w:sz w:val="24"/>
          <w:szCs w:val="24"/>
        </w:rPr>
        <w:t>y</w:t>
      </w:r>
      <w:r w:rsidRPr="00537ACA">
        <w:rPr>
          <w:rFonts w:ascii="Arial" w:hAnsi="Arial"/>
          <w:b/>
          <w:sz w:val="24"/>
          <w:szCs w:val="24"/>
        </w:rPr>
        <w:t>fikacja</w:t>
      </w:r>
      <w:r w:rsidR="00EC37D3" w:rsidRPr="00537ACA">
        <w:rPr>
          <w:rFonts w:ascii="Arial" w:hAnsi="Arial"/>
          <w:b/>
          <w:sz w:val="24"/>
          <w:szCs w:val="24"/>
        </w:rPr>
        <w:t xml:space="preserve"> zasady i granic</w:t>
      </w:r>
      <w:r w:rsidRPr="00537ACA">
        <w:rPr>
          <w:rFonts w:ascii="Arial" w:hAnsi="Arial"/>
          <w:b/>
          <w:sz w:val="24"/>
          <w:szCs w:val="24"/>
        </w:rPr>
        <w:t xml:space="preserve"> ogólnomiejskiego systemu terenów aktywnych biologicznie (OSTAB)</w:t>
      </w:r>
      <w:r w:rsidR="0004335F" w:rsidRPr="00537ACA">
        <w:rPr>
          <w:rFonts w:ascii="Arial" w:hAnsi="Arial"/>
          <w:b/>
          <w:sz w:val="24"/>
          <w:szCs w:val="24"/>
        </w:rPr>
        <w:t xml:space="preserve"> -</w:t>
      </w:r>
      <w:r w:rsidR="0004335F" w:rsidRPr="00537ACA">
        <w:rPr>
          <w:rFonts w:ascii="Arial" w:hAnsi="Arial"/>
          <w:sz w:val="24"/>
          <w:szCs w:val="24"/>
        </w:rPr>
        <w:t xml:space="preserve"> Wzmocnienie funkcji rekreacyjnej</w:t>
      </w:r>
      <w:r w:rsidR="00E571F2" w:rsidRPr="00537ACA">
        <w:rPr>
          <w:rFonts w:ascii="Arial" w:hAnsi="Arial"/>
          <w:sz w:val="24"/>
          <w:szCs w:val="24"/>
        </w:rPr>
        <w:t xml:space="preserve"> systemu, zaostrzenie warunków</w:t>
      </w:r>
      <w:r w:rsidRPr="00537ACA">
        <w:rPr>
          <w:rFonts w:ascii="Arial" w:hAnsi="Arial"/>
          <w:sz w:val="24"/>
          <w:szCs w:val="24"/>
        </w:rPr>
        <w:t xml:space="preserve"> inwestowa</w:t>
      </w:r>
      <w:r w:rsidR="00E571F2" w:rsidRPr="00537ACA">
        <w:rPr>
          <w:rFonts w:ascii="Arial" w:hAnsi="Arial"/>
          <w:sz w:val="24"/>
          <w:szCs w:val="24"/>
        </w:rPr>
        <w:t>nia w wybranych strukturach, przy jednoczesnej rezygnacji</w:t>
      </w:r>
      <w:r w:rsidRPr="00537ACA">
        <w:rPr>
          <w:rFonts w:ascii="Arial" w:hAnsi="Arial"/>
          <w:sz w:val="24"/>
          <w:szCs w:val="24"/>
        </w:rPr>
        <w:t xml:space="preserve"> z tworzenia OSTAB na</w:t>
      </w:r>
      <w:r w:rsidR="009F45B2" w:rsidRPr="00537ACA">
        <w:rPr>
          <w:rFonts w:ascii="Arial" w:hAnsi="Arial"/>
          <w:sz w:val="24"/>
          <w:szCs w:val="24"/>
        </w:rPr>
        <w:t xml:space="preserve"> terenach portowo-przemysłowych;</w:t>
      </w:r>
    </w:p>
    <w:p w:rsidR="003871B0" w:rsidRDefault="003871B0" w:rsidP="00FA239C">
      <w:pPr>
        <w:pStyle w:val="Akapitzlist"/>
        <w:numPr>
          <w:ilvl w:val="0"/>
          <w:numId w:val="2"/>
        </w:numPr>
        <w:spacing w:after="0"/>
        <w:ind w:left="426" w:hanging="426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w</w:t>
      </w:r>
      <w:r w:rsidRPr="003871B0">
        <w:rPr>
          <w:rFonts w:ascii="Arial" w:hAnsi="Arial"/>
          <w:b/>
          <w:color w:val="000000" w:themeColor="text1"/>
          <w:sz w:val="24"/>
          <w:szCs w:val="24"/>
        </w:rPr>
        <w:t>eryfikacja dotychczasowego podejścia do przestrzeni publiczn</w:t>
      </w:r>
      <w:r>
        <w:rPr>
          <w:rFonts w:ascii="Arial" w:hAnsi="Arial"/>
          <w:b/>
          <w:color w:val="000000" w:themeColor="text1"/>
          <w:sz w:val="24"/>
          <w:szCs w:val="24"/>
        </w:rPr>
        <w:t>y</w:t>
      </w:r>
      <w:r w:rsidRPr="003871B0">
        <w:rPr>
          <w:rFonts w:ascii="Arial" w:hAnsi="Arial"/>
          <w:b/>
          <w:color w:val="000000" w:themeColor="text1"/>
          <w:sz w:val="24"/>
          <w:szCs w:val="24"/>
        </w:rPr>
        <w:t>ch</w:t>
      </w:r>
      <w:r w:rsidR="0010542C" w:rsidRPr="003871B0">
        <w:rPr>
          <w:rFonts w:ascii="Arial" w:hAnsi="Arial"/>
          <w:b/>
          <w:color w:val="000000" w:themeColor="text1"/>
          <w:sz w:val="24"/>
          <w:szCs w:val="24"/>
        </w:rPr>
        <w:t>, które są niezbędnym elementem ośrodków usługowych</w:t>
      </w:r>
      <w:r w:rsidR="0010542C" w:rsidRPr="003871B0">
        <w:rPr>
          <w:rFonts w:ascii="Arial" w:hAnsi="Arial"/>
          <w:color w:val="000000" w:themeColor="text1"/>
          <w:sz w:val="24"/>
          <w:szCs w:val="24"/>
        </w:rPr>
        <w:t>. Będą one kształtowane jako atrakcyjne i przyjazne, wyposażone w usługi, z odpowiednimi regulacjami dotyczącymi reklam i szyldów, posadzek i kolorystyki. Atrakcyjnymi przestrzeniami publicznymi będą także ulice realizowane zgodnie z ustalonym w Studium gdań</w:t>
      </w:r>
      <w:r w:rsidR="009F45B2">
        <w:rPr>
          <w:rFonts w:ascii="Arial" w:hAnsi="Arial"/>
          <w:color w:val="000000" w:themeColor="text1"/>
          <w:sz w:val="24"/>
          <w:szCs w:val="24"/>
        </w:rPr>
        <w:t>skim standardem ulicy miejskiej;</w:t>
      </w:r>
    </w:p>
    <w:p w:rsidR="0010542C" w:rsidRPr="000979A8" w:rsidRDefault="000979A8" w:rsidP="00FA239C">
      <w:pPr>
        <w:pStyle w:val="Akapitzlist"/>
        <w:numPr>
          <w:ilvl w:val="0"/>
          <w:numId w:val="2"/>
        </w:numPr>
        <w:spacing w:after="0"/>
        <w:ind w:left="426" w:hanging="426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lastRenderedPageBreak/>
        <w:t>w</w:t>
      </w:r>
      <w:r w:rsidR="003871B0" w:rsidRPr="000979A8">
        <w:rPr>
          <w:rFonts w:ascii="Arial" w:hAnsi="Arial"/>
          <w:b/>
          <w:color w:val="000000" w:themeColor="text1"/>
          <w:sz w:val="24"/>
          <w:szCs w:val="24"/>
        </w:rPr>
        <w:t>prowadzenie gdańskiego standardu ulicy miejskiej</w:t>
      </w:r>
      <w:r w:rsidR="009F45B2">
        <w:rPr>
          <w:rFonts w:ascii="Arial" w:hAnsi="Arial"/>
          <w:b/>
          <w:color w:val="000000" w:themeColor="text1"/>
          <w:sz w:val="24"/>
          <w:szCs w:val="24"/>
        </w:rPr>
        <w:t xml:space="preserve">, </w:t>
      </w:r>
      <w:r w:rsidR="009F45B2" w:rsidRPr="009F45B2">
        <w:rPr>
          <w:rFonts w:ascii="Arial" w:hAnsi="Arial"/>
          <w:color w:val="000000" w:themeColor="text1"/>
          <w:sz w:val="24"/>
          <w:szCs w:val="24"/>
        </w:rPr>
        <w:t>który określi</w:t>
      </w:r>
      <w:r w:rsidR="0010542C" w:rsidRPr="000979A8">
        <w:rPr>
          <w:rFonts w:ascii="Arial" w:hAnsi="Arial"/>
          <w:color w:val="000000" w:themeColor="text1"/>
          <w:sz w:val="24"/>
          <w:szCs w:val="24"/>
        </w:rPr>
        <w:t xml:space="preserve"> wymagania estetyczne i funkcjonalne w projektowaniu ulicy eksponujące ruch pieszy i rowerowy, natomiast ruch samochod</w:t>
      </w:r>
      <w:r w:rsidR="009F45B2">
        <w:rPr>
          <w:rFonts w:ascii="Arial" w:hAnsi="Arial"/>
          <w:color w:val="000000" w:themeColor="text1"/>
          <w:sz w:val="24"/>
          <w:szCs w:val="24"/>
        </w:rPr>
        <w:t>owy może podlegać ograniczeniom;</w:t>
      </w:r>
    </w:p>
    <w:p w:rsidR="000979A8" w:rsidRDefault="000979A8" w:rsidP="00FA239C">
      <w:pPr>
        <w:pStyle w:val="Akapitzlist"/>
        <w:numPr>
          <w:ilvl w:val="0"/>
          <w:numId w:val="2"/>
        </w:numPr>
        <w:spacing w:after="0"/>
        <w:ind w:left="426" w:hanging="426"/>
        <w:rPr>
          <w:rFonts w:ascii="Arial" w:hAnsi="Arial"/>
          <w:color w:val="000000" w:themeColor="text1"/>
          <w:sz w:val="24"/>
          <w:szCs w:val="24"/>
        </w:rPr>
      </w:pPr>
      <w:r w:rsidRPr="000979A8">
        <w:rPr>
          <w:rFonts w:ascii="Arial" w:hAnsi="Arial"/>
          <w:b/>
          <w:color w:val="000000" w:themeColor="text1"/>
          <w:sz w:val="24"/>
          <w:szCs w:val="24"/>
        </w:rPr>
        <w:t>zabezpieczenie nowych</w:t>
      </w:r>
      <w:r w:rsidR="00934DCF">
        <w:rPr>
          <w:rFonts w:ascii="Arial" w:hAnsi="Arial"/>
          <w:b/>
          <w:color w:val="000000" w:themeColor="text1"/>
          <w:sz w:val="24"/>
          <w:szCs w:val="24"/>
        </w:rPr>
        <w:t xml:space="preserve"> przestrzeni</w:t>
      </w:r>
      <w:r w:rsidR="0010542C" w:rsidRPr="000979A8">
        <w:rPr>
          <w:rFonts w:ascii="Arial" w:hAnsi="Arial"/>
          <w:b/>
          <w:color w:val="000000" w:themeColor="text1"/>
          <w:sz w:val="24"/>
          <w:szCs w:val="24"/>
        </w:rPr>
        <w:t xml:space="preserve"> dla rozwoju funkcji miastotwórczych, </w:t>
      </w:r>
      <w:r w:rsidR="0010542C" w:rsidRPr="000979A8">
        <w:rPr>
          <w:rFonts w:ascii="Arial" w:hAnsi="Arial"/>
          <w:color w:val="000000" w:themeColor="text1"/>
          <w:sz w:val="24"/>
          <w:szCs w:val="24"/>
        </w:rPr>
        <w:t>czyli takich, które stanowią podstawę rozwoju miasta i bogactwa mieszkańców: przede wszystkim funkcji portowo-pr</w:t>
      </w:r>
      <w:r w:rsidRPr="000979A8">
        <w:rPr>
          <w:rFonts w:ascii="Arial" w:hAnsi="Arial"/>
          <w:color w:val="000000" w:themeColor="text1"/>
          <w:sz w:val="24"/>
          <w:szCs w:val="24"/>
        </w:rPr>
        <w:t>zemysłowej i usługowej. Wskazano</w:t>
      </w:r>
      <w:r w:rsidR="0010542C" w:rsidRPr="000979A8">
        <w:rPr>
          <w:rFonts w:ascii="Arial" w:hAnsi="Arial"/>
          <w:color w:val="000000" w:themeColor="text1"/>
          <w:sz w:val="24"/>
          <w:szCs w:val="24"/>
        </w:rPr>
        <w:t xml:space="preserve"> trzy bieguny wzrostu: port morski, Centralne Pasmo Usługowe i port lotniczy. </w:t>
      </w:r>
      <w:r w:rsidR="00934DCF">
        <w:rPr>
          <w:rFonts w:ascii="Arial" w:hAnsi="Arial"/>
          <w:color w:val="000000" w:themeColor="text1"/>
          <w:sz w:val="24"/>
          <w:szCs w:val="24"/>
        </w:rPr>
        <w:t>Wyznaczono</w:t>
      </w:r>
      <w:r w:rsidR="0010542C" w:rsidRPr="000979A8">
        <w:rPr>
          <w:rFonts w:ascii="Arial" w:hAnsi="Arial"/>
          <w:color w:val="000000" w:themeColor="text1"/>
          <w:sz w:val="24"/>
          <w:szCs w:val="24"/>
        </w:rPr>
        <w:t xml:space="preserve"> też lokalizację nowych ośrodków usługowych dzielnicowych </w:t>
      </w:r>
      <w:r w:rsidR="007B732E">
        <w:rPr>
          <w:rFonts w:ascii="Arial" w:hAnsi="Arial"/>
          <w:color w:val="000000" w:themeColor="text1"/>
          <w:sz w:val="24"/>
          <w:szCs w:val="24"/>
        </w:rPr>
        <w:br/>
      </w:r>
      <w:r w:rsidR="0010542C" w:rsidRPr="000979A8">
        <w:rPr>
          <w:rFonts w:ascii="Arial" w:hAnsi="Arial"/>
          <w:color w:val="000000" w:themeColor="text1"/>
          <w:sz w:val="24"/>
          <w:szCs w:val="24"/>
        </w:rPr>
        <w:t xml:space="preserve">i uzupełniających, a także trzech dzielnic wiedzy w Górnym Wrzeszczu-Aniołkach, Oliwie i </w:t>
      </w:r>
      <w:r w:rsidR="009F45B2">
        <w:rPr>
          <w:rFonts w:ascii="Arial" w:hAnsi="Arial"/>
          <w:color w:val="000000" w:themeColor="text1"/>
          <w:sz w:val="24"/>
          <w:szCs w:val="24"/>
        </w:rPr>
        <w:t>Firodze (tzw. Dolina Krzemowa);</w:t>
      </w:r>
    </w:p>
    <w:p w:rsidR="000979A8" w:rsidRDefault="00FD3538" w:rsidP="00FA239C">
      <w:pPr>
        <w:pStyle w:val="Akapitzlist"/>
        <w:numPr>
          <w:ilvl w:val="0"/>
          <w:numId w:val="2"/>
        </w:numPr>
        <w:spacing w:after="0"/>
        <w:ind w:left="426" w:hanging="426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identyfikacja i rozwój idei</w:t>
      </w:r>
      <w:r w:rsidR="000979A8" w:rsidRPr="00934DCF">
        <w:rPr>
          <w:rFonts w:ascii="Arial" w:hAnsi="Arial"/>
          <w:b/>
          <w:color w:val="000000" w:themeColor="text1"/>
          <w:sz w:val="24"/>
          <w:szCs w:val="24"/>
        </w:rPr>
        <w:t xml:space="preserve"> miasta policentrycznego</w:t>
      </w:r>
      <w:r w:rsidR="000979A8" w:rsidRPr="000979A8">
        <w:rPr>
          <w:rFonts w:ascii="Arial" w:hAnsi="Arial"/>
          <w:color w:val="000000" w:themeColor="text1"/>
          <w:sz w:val="24"/>
          <w:szCs w:val="24"/>
        </w:rPr>
        <w:t xml:space="preserve">, którego poszczególne ogniwa zachowując i umacniając swoją tożsamość tworzą harmonijną, otwartą </w:t>
      </w:r>
      <w:r w:rsidR="007B732E">
        <w:rPr>
          <w:rFonts w:ascii="Arial" w:hAnsi="Arial"/>
          <w:color w:val="000000" w:themeColor="text1"/>
          <w:sz w:val="24"/>
          <w:szCs w:val="24"/>
        </w:rPr>
        <w:br/>
      </w:r>
      <w:r w:rsidR="000979A8" w:rsidRPr="000979A8">
        <w:rPr>
          <w:rFonts w:ascii="Arial" w:hAnsi="Arial"/>
          <w:color w:val="000000" w:themeColor="text1"/>
          <w:sz w:val="24"/>
          <w:szCs w:val="24"/>
        </w:rPr>
        <w:t>i zintegrowaną strukturę.</w:t>
      </w:r>
    </w:p>
    <w:p w:rsidR="00315DA3" w:rsidRPr="000979A8" w:rsidRDefault="00315DA3" w:rsidP="00934DCF">
      <w:pPr>
        <w:pStyle w:val="Akapitzlist"/>
        <w:spacing w:after="0"/>
        <w:ind w:left="1174" w:firstLine="0"/>
        <w:rPr>
          <w:rFonts w:ascii="Arial" w:hAnsi="Arial"/>
          <w:color w:val="000000" w:themeColor="text1"/>
          <w:sz w:val="24"/>
          <w:szCs w:val="24"/>
        </w:rPr>
      </w:pPr>
    </w:p>
    <w:p w:rsidR="00FC752C" w:rsidRDefault="00FC752C" w:rsidP="00605ACB">
      <w:pPr>
        <w:rPr>
          <w:rFonts w:ascii="Arial" w:hAnsi="Arial"/>
          <w:color w:val="000000" w:themeColor="text1"/>
          <w:sz w:val="24"/>
          <w:szCs w:val="24"/>
        </w:rPr>
      </w:pPr>
    </w:p>
    <w:p w:rsidR="00A83672" w:rsidRDefault="00A83672" w:rsidP="00605ACB">
      <w:pPr>
        <w:rPr>
          <w:rFonts w:ascii="Arial" w:hAnsi="Arial"/>
          <w:color w:val="000000" w:themeColor="text1"/>
          <w:sz w:val="24"/>
          <w:szCs w:val="24"/>
        </w:rPr>
      </w:pPr>
    </w:p>
    <w:p w:rsidR="00A83672" w:rsidRDefault="00A83672" w:rsidP="00605ACB">
      <w:pPr>
        <w:rPr>
          <w:rFonts w:ascii="Arial" w:hAnsi="Arial"/>
          <w:color w:val="000000" w:themeColor="text1"/>
          <w:sz w:val="24"/>
          <w:szCs w:val="24"/>
        </w:rPr>
      </w:pPr>
    </w:p>
    <w:p w:rsidR="00595BE7" w:rsidRDefault="00595BE7" w:rsidP="00CD70C7">
      <w:pPr>
        <w:ind w:firstLine="6237"/>
        <w:rPr>
          <w:rFonts w:ascii="Arial" w:hAnsi="Arial"/>
          <w:color w:val="000000" w:themeColor="text1"/>
          <w:sz w:val="24"/>
          <w:szCs w:val="24"/>
        </w:rPr>
      </w:pPr>
    </w:p>
    <w:p w:rsidR="00AD6D5C" w:rsidRDefault="00AD6D5C" w:rsidP="00CD70C7">
      <w:pPr>
        <w:ind w:firstLine="6237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Edyta Damszel-Turek</w:t>
      </w:r>
    </w:p>
    <w:p w:rsidR="00FC752C" w:rsidRDefault="00FC752C" w:rsidP="00FC752C">
      <w:pPr>
        <w:ind w:firstLine="0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</w:t>
      </w:r>
      <w:r w:rsidR="00AD6D5C">
        <w:rPr>
          <w:rFonts w:ascii="Arial" w:hAnsi="Arial"/>
          <w:color w:val="000000" w:themeColor="text1"/>
          <w:sz w:val="24"/>
          <w:szCs w:val="24"/>
        </w:rPr>
        <w:t xml:space="preserve">Dyrektor </w:t>
      </w:r>
      <w:r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:rsidR="00640322" w:rsidRPr="000615D8" w:rsidRDefault="00FC752C" w:rsidP="00FC752C">
      <w:pPr>
        <w:ind w:firstLine="0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                                                              </w:t>
      </w:r>
      <w:r w:rsidR="00306D24">
        <w:rPr>
          <w:rFonts w:ascii="Arial" w:hAnsi="Arial"/>
          <w:color w:val="000000" w:themeColor="text1"/>
          <w:sz w:val="24"/>
          <w:szCs w:val="24"/>
        </w:rPr>
        <w:t xml:space="preserve">                            </w:t>
      </w:r>
      <w:r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AD6D5C">
        <w:rPr>
          <w:rFonts w:ascii="Arial" w:hAnsi="Arial"/>
          <w:color w:val="000000" w:themeColor="text1"/>
          <w:sz w:val="24"/>
          <w:szCs w:val="24"/>
        </w:rPr>
        <w:t>Biura Rozwoju Gdańska</w:t>
      </w:r>
    </w:p>
    <w:p w:rsidR="00E714E8" w:rsidRPr="000615D8" w:rsidRDefault="00BB2439">
      <w:pPr>
        <w:rPr>
          <w:rFonts w:ascii="Arial" w:hAnsi="Arial"/>
          <w:sz w:val="24"/>
          <w:szCs w:val="24"/>
        </w:rPr>
      </w:pPr>
    </w:p>
    <w:sectPr w:rsidR="00E714E8" w:rsidRPr="000615D8" w:rsidSect="00684BBF">
      <w:footerReference w:type="defaul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439" w:rsidRDefault="00BB2439" w:rsidP="00E72F04">
      <w:pPr>
        <w:spacing w:after="0" w:line="240" w:lineRule="auto"/>
      </w:pPr>
      <w:r>
        <w:separator/>
      </w:r>
    </w:p>
  </w:endnote>
  <w:endnote w:type="continuationSeparator" w:id="0">
    <w:p w:rsidR="00BB2439" w:rsidRDefault="00BB2439" w:rsidP="00E72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0491315"/>
      <w:docPartObj>
        <w:docPartGallery w:val="Page Numbers (Bottom of Page)"/>
        <w:docPartUnique/>
      </w:docPartObj>
    </w:sdtPr>
    <w:sdtEndPr/>
    <w:sdtContent>
      <w:p w:rsidR="00E72F04" w:rsidRDefault="00B06FEB">
        <w:pPr>
          <w:pStyle w:val="Stopka"/>
          <w:jc w:val="right"/>
        </w:pPr>
        <w:r>
          <w:fldChar w:fldCharType="begin"/>
        </w:r>
        <w:r w:rsidR="00E72F04">
          <w:instrText>PAGE   \* MERGEFORMAT</w:instrText>
        </w:r>
        <w:r>
          <w:fldChar w:fldCharType="separate"/>
        </w:r>
        <w:r w:rsidR="002F6894">
          <w:rPr>
            <w:noProof/>
          </w:rPr>
          <w:t>5</w:t>
        </w:r>
        <w:r>
          <w:fldChar w:fldCharType="end"/>
        </w:r>
      </w:p>
    </w:sdtContent>
  </w:sdt>
  <w:p w:rsidR="00E72F04" w:rsidRDefault="00E72F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439" w:rsidRDefault="00BB2439" w:rsidP="00E72F04">
      <w:pPr>
        <w:spacing w:after="0" w:line="240" w:lineRule="auto"/>
      </w:pPr>
      <w:r>
        <w:separator/>
      </w:r>
    </w:p>
  </w:footnote>
  <w:footnote w:type="continuationSeparator" w:id="0">
    <w:p w:rsidR="00BB2439" w:rsidRDefault="00BB2439" w:rsidP="00E72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25614"/>
    <w:multiLevelType w:val="hybridMultilevel"/>
    <w:tmpl w:val="21089468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3FF60D36"/>
    <w:multiLevelType w:val="hybridMultilevel"/>
    <w:tmpl w:val="E4705D52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57981B09"/>
    <w:multiLevelType w:val="hybridMultilevel"/>
    <w:tmpl w:val="F7A29566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42C"/>
    <w:rsid w:val="000054C9"/>
    <w:rsid w:val="00030514"/>
    <w:rsid w:val="0003340A"/>
    <w:rsid w:val="000337BE"/>
    <w:rsid w:val="0004335F"/>
    <w:rsid w:val="000615D8"/>
    <w:rsid w:val="00066FF7"/>
    <w:rsid w:val="00074C7F"/>
    <w:rsid w:val="000979A8"/>
    <w:rsid w:val="000A1189"/>
    <w:rsid w:val="000A3BF4"/>
    <w:rsid w:val="0010542C"/>
    <w:rsid w:val="00150379"/>
    <w:rsid w:val="0016533C"/>
    <w:rsid w:val="00185EAA"/>
    <w:rsid w:val="001A0C5E"/>
    <w:rsid w:val="001B3E50"/>
    <w:rsid w:val="001C5A73"/>
    <w:rsid w:val="001C6618"/>
    <w:rsid w:val="001E2F7D"/>
    <w:rsid w:val="001F48B4"/>
    <w:rsid w:val="00202A52"/>
    <w:rsid w:val="00266864"/>
    <w:rsid w:val="002A106F"/>
    <w:rsid w:val="002B6860"/>
    <w:rsid w:val="002D4591"/>
    <w:rsid w:val="002F6894"/>
    <w:rsid w:val="00304017"/>
    <w:rsid w:val="00306D24"/>
    <w:rsid w:val="00311B9D"/>
    <w:rsid w:val="00315DA3"/>
    <w:rsid w:val="00316C39"/>
    <w:rsid w:val="00362C13"/>
    <w:rsid w:val="0037092E"/>
    <w:rsid w:val="003871B0"/>
    <w:rsid w:val="003B1B43"/>
    <w:rsid w:val="003B46A4"/>
    <w:rsid w:val="003B7A8F"/>
    <w:rsid w:val="00400042"/>
    <w:rsid w:val="00416840"/>
    <w:rsid w:val="00460022"/>
    <w:rsid w:val="00463EE9"/>
    <w:rsid w:val="00496F7D"/>
    <w:rsid w:val="004A2358"/>
    <w:rsid w:val="004C6397"/>
    <w:rsid w:val="004C7A15"/>
    <w:rsid w:val="004D7C34"/>
    <w:rsid w:val="004E661C"/>
    <w:rsid w:val="005013A3"/>
    <w:rsid w:val="00511E71"/>
    <w:rsid w:val="00517B2A"/>
    <w:rsid w:val="00537ACA"/>
    <w:rsid w:val="005527DB"/>
    <w:rsid w:val="00554928"/>
    <w:rsid w:val="00595BE7"/>
    <w:rsid w:val="005D2C63"/>
    <w:rsid w:val="005D38E1"/>
    <w:rsid w:val="005E1997"/>
    <w:rsid w:val="005F2553"/>
    <w:rsid w:val="00604D70"/>
    <w:rsid w:val="00605ACB"/>
    <w:rsid w:val="00607AD0"/>
    <w:rsid w:val="006375B3"/>
    <w:rsid w:val="00640322"/>
    <w:rsid w:val="00652D0D"/>
    <w:rsid w:val="00676AC0"/>
    <w:rsid w:val="00684BBF"/>
    <w:rsid w:val="00692489"/>
    <w:rsid w:val="006A0205"/>
    <w:rsid w:val="006B38C5"/>
    <w:rsid w:val="006B74DE"/>
    <w:rsid w:val="006E1151"/>
    <w:rsid w:val="006E548C"/>
    <w:rsid w:val="00703B81"/>
    <w:rsid w:val="007222B9"/>
    <w:rsid w:val="00750A2B"/>
    <w:rsid w:val="00752FCB"/>
    <w:rsid w:val="007642E2"/>
    <w:rsid w:val="0076487E"/>
    <w:rsid w:val="00781864"/>
    <w:rsid w:val="00791642"/>
    <w:rsid w:val="00797684"/>
    <w:rsid w:val="007A3274"/>
    <w:rsid w:val="007B5990"/>
    <w:rsid w:val="007B732E"/>
    <w:rsid w:val="007C491A"/>
    <w:rsid w:val="007E4544"/>
    <w:rsid w:val="007F4D47"/>
    <w:rsid w:val="0080113C"/>
    <w:rsid w:val="00840024"/>
    <w:rsid w:val="00840658"/>
    <w:rsid w:val="00884C40"/>
    <w:rsid w:val="00886F58"/>
    <w:rsid w:val="009040FC"/>
    <w:rsid w:val="00925FAA"/>
    <w:rsid w:val="00934DCF"/>
    <w:rsid w:val="009708C0"/>
    <w:rsid w:val="009A2A9D"/>
    <w:rsid w:val="009C108C"/>
    <w:rsid w:val="009F457B"/>
    <w:rsid w:val="009F45B2"/>
    <w:rsid w:val="009F4D17"/>
    <w:rsid w:val="00A1281D"/>
    <w:rsid w:val="00A3292E"/>
    <w:rsid w:val="00A41900"/>
    <w:rsid w:val="00A6728F"/>
    <w:rsid w:val="00A83672"/>
    <w:rsid w:val="00A86DD5"/>
    <w:rsid w:val="00A91CC7"/>
    <w:rsid w:val="00A91DE7"/>
    <w:rsid w:val="00A93FF9"/>
    <w:rsid w:val="00AD6D5C"/>
    <w:rsid w:val="00AF7CB9"/>
    <w:rsid w:val="00B001A8"/>
    <w:rsid w:val="00B03952"/>
    <w:rsid w:val="00B06FEB"/>
    <w:rsid w:val="00B27CCE"/>
    <w:rsid w:val="00B47AC3"/>
    <w:rsid w:val="00B5233C"/>
    <w:rsid w:val="00B67269"/>
    <w:rsid w:val="00B846F5"/>
    <w:rsid w:val="00BB2439"/>
    <w:rsid w:val="00BB522A"/>
    <w:rsid w:val="00BB666E"/>
    <w:rsid w:val="00BE77FB"/>
    <w:rsid w:val="00C03167"/>
    <w:rsid w:val="00C26964"/>
    <w:rsid w:val="00C272D3"/>
    <w:rsid w:val="00C629FE"/>
    <w:rsid w:val="00C825E4"/>
    <w:rsid w:val="00C92013"/>
    <w:rsid w:val="00CB09DB"/>
    <w:rsid w:val="00CC6AFD"/>
    <w:rsid w:val="00CD393F"/>
    <w:rsid w:val="00CD70C7"/>
    <w:rsid w:val="00CE068A"/>
    <w:rsid w:val="00CF7EA4"/>
    <w:rsid w:val="00D0197A"/>
    <w:rsid w:val="00D029F4"/>
    <w:rsid w:val="00D02FF3"/>
    <w:rsid w:val="00D32D21"/>
    <w:rsid w:val="00D3320E"/>
    <w:rsid w:val="00D34523"/>
    <w:rsid w:val="00D44C11"/>
    <w:rsid w:val="00D76EA0"/>
    <w:rsid w:val="00DB05A4"/>
    <w:rsid w:val="00DB3747"/>
    <w:rsid w:val="00DD0956"/>
    <w:rsid w:val="00E507C4"/>
    <w:rsid w:val="00E53C47"/>
    <w:rsid w:val="00E571F2"/>
    <w:rsid w:val="00E6094F"/>
    <w:rsid w:val="00E60AB5"/>
    <w:rsid w:val="00E62FB3"/>
    <w:rsid w:val="00E674D3"/>
    <w:rsid w:val="00E72F04"/>
    <w:rsid w:val="00EB50E6"/>
    <w:rsid w:val="00EB6526"/>
    <w:rsid w:val="00EC37D3"/>
    <w:rsid w:val="00F23BCC"/>
    <w:rsid w:val="00F307B7"/>
    <w:rsid w:val="00F34DD3"/>
    <w:rsid w:val="00F917FF"/>
    <w:rsid w:val="00FA239C"/>
    <w:rsid w:val="00FB1EB5"/>
    <w:rsid w:val="00FC2D9D"/>
    <w:rsid w:val="00FC752C"/>
    <w:rsid w:val="00FD24B6"/>
    <w:rsid w:val="00FD3538"/>
    <w:rsid w:val="00FE69B3"/>
    <w:rsid w:val="00FF109C"/>
    <w:rsid w:val="00FF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D603B0"/>
  <w15:docId w15:val="{B2B69CF1-C887-417D-9F6B-FFF8982DF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0542C"/>
    <w:pPr>
      <w:spacing w:after="120" w:line="276" w:lineRule="auto"/>
      <w:ind w:firstLine="454"/>
      <w:jc w:val="both"/>
    </w:pPr>
    <w:rPr>
      <w:rFonts w:ascii="Open Sans" w:eastAsia="Calibri" w:hAnsi="Open Sans" w:cs="Arial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092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72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2F04"/>
    <w:rPr>
      <w:rFonts w:ascii="Open Sans" w:eastAsia="Calibri" w:hAnsi="Open Sans" w:cs="Arial"/>
      <w:sz w:val="18"/>
    </w:rPr>
  </w:style>
  <w:style w:type="paragraph" w:styleId="Stopka">
    <w:name w:val="footer"/>
    <w:basedOn w:val="Normalny"/>
    <w:link w:val="StopkaZnak"/>
    <w:uiPriority w:val="99"/>
    <w:unhideWhenUsed/>
    <w:rsid w:val="00E72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2F04"/>
    <w:rPr>
      <w:rFonts w:ascii="Open Sans" w:eastAsia="Calibri" w:hAnsi="Open Sans" w:cs="Arial"/>
      <w:sz w:val="18"/>
    </w:rPr>
  </w:style>
  <w:style w:type="table" w:styleId="Tabela-Siatka">
    <w:name w:val="Table Grid"/>
    <w:basedOn w:val="Standardowy"/>
    <w:uiPriority w:val="39"/>
    <w:rsid w:val="00CC6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F45B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45B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5B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8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1436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Damszel</dc:creator>
  <cp:lastModifiedBy>Marcin Turzyński</cp:lastModifiedBy>
  <cp:revision>2</cp:revision>
  <cp:lastPrinted>2017-09-20T07:30:00Z</cp:lastPrinted>
  <dcterms:created xsi:type="dcterms:W3CDTF">2017-09-20T07:32:00Z</dcterms:created>
  <dcterms:modified xsi:type="dcterms:W3CDTF">2017-09-20T07:32:00Z</dcterms:modified>
</cp:coreProperties>
</file>